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AFAB2" w14:textId="24CD6028" w:rsidR="005C40EC" w:rsidRDefault="00D9222E" w:rsidP="005C40EC">
      <w:pPr>
        <w:tabs>
          <w:tab w:val="left" w:pos="1100"/>
        </w:tabs>
        <w:jc w:val="center"/>
        <w:rPr>
          <w:rFonts w:ascii="Cambria" w:hAnsi="Cambria" w:cs="Cambria"/>
          <w:b/>
          <w:bCs/>
          <w:sz w:val="28"/>
          <w:szCs w:val="26"/>
          <w:lang w:val="en-U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59D123E" wp14:editId="13CE3A56">
            <wp:simplePos x="0" y="0"/>
            <wp:positionH relativeFrom="column">
              <wp:posOffset>4739640</wp:posOffset>
            </wp:positionH>
            <wp:positionV relativeFrom="paragraph">
              <wp:posOffset>582</wp:posOffset>
            </wp:positionV>
            <wp:extent cx="1066165" cy="1332918"/>
            <wp:effectExtent l="0" t="0" r="635" b="635"/>
            <wp:wrapTight wrapText="bothSides">
              <wp:wrapPolygon edited="0">
                <wp:start x="0" y="0"/>
                <wp:lineTo x="0" y="21302"/>
                <wp:lineTo x="21227" y="21302"/>
                <wp:lineTo x="21227" y="0"/>
                <wp:lineTo x="0" y="0"/>
              </wp:wrapPolygon>
            </wp:wrapTight>
            <wp:docPr id="1" name="Picture 1" descr=" Ashaolu Joshua Tolul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Ashaolu Joshua Tolulop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358" cy="1333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40EC">
        <w:rPr>
          <w:rFonts w:ascii="Cambria" w:hAnsi="Cambria" w:cs="Cambria"/>
          <w:b/>
          <w:bCs/>
          <w:sz w:val="32"/>
          <w:szCs w:val="28"/>
          <w:lang w:val="en-US"/>
        </w:rPr>
        <w:t>Tolulope Joshua Ashaolu, Ph.D.</w:t>
      </w:r>
      <w:r w:rsidR="005C40EC" w:rsidRPr="00BD0781">
        <w:rPr>
          <w:noProof/>
        </w:rPr>
        <w:t xml:space="preserve"> </w:t>
      </w:r>
    </w:p>
    <w:p w14:paraId="56704B77" w14:textId="1EC0D70B" w:rsidR="005C40EC" w:rsidRDefault="005C40EC" w:rsidP="005C40EC">
      <w:pPr>
        <w:jc w:val="center"/>
        <w:rPr>
          <w:rFonts w:ascii="Cambria" w:hAnsi="Cambria" w:cs="Cambria"/>
          <w:sz w:val="28"/>
          <w:szCs w:val="28"/>
          <w:lang w:val="en-US"/>
        </w:rPr>
      </w:pPr>
      <w:r>
        <w:rPr>
          <w:rFonts w:ascii="Cambria" w:hAnsi="Cambria" w:cs="Cambria"/>
          <w:sz w:val="28"/>
          <w:szCs w:val="28"/>
          <w:lang w:val="en-US"/>
        </w:rPr>
        <w:t xml:space="preserve">Email: </w:t>
      </w:r>
      <w:hyperlink r:id="rId6" w:history="1">
        <w:r w:rsidRPr="008F28EB">
          <w:rPr>
            <w:rStyle w:val="Hyperlink"/>
            <w:rFonts w:ascii="Cambria" w:hAnsi="Cambria"/>
            <w:sz w:val="28"/>
            <w:szCs w:val="28"/>
          </w:rPr>
          <w:t>ashaolu.joshua@sze.hu</w:t>
        </w:r>
      </w:hyperlink>
      <w:r>
        <w:rPr>
          <w:rFonts w:ascii="Cambria" w:hAnsi="Cambria"/>
          <w:sz w:val="28"/>
          <w:szCs w:val="28"/>
        </w:rPr>
        <w:t xml:space="preserve"> </w:t>
      </w:r>
    </w:p>
    <w:p w14:paraId="0C5558FE" w14:textId="77777777" w:rsidR="00D9222E" w:rsidRPr="00D9222E" w:rsidRDefault="005C40EC" w:rsidP="005C40EC">
      <w:pPr>
        <w:ind w:left="1687"/>
        <w:rPr>
          <w:rFonts w:ascii="Cambria" w:hAnsi="Cambria" w:cs="Cambria"/>
          <w:sz w:val="24"/>
          <w:szCs w:val="24"/>
          <w:lang w:val="en-US"/>
        </w:rPr>
      </w:pPr>
      <w:r w:rsidRPr="00D9222E">
        <w:rPr>
          <w:rFonts w:ascii="Cambria" w:hAnsi="Cambria" w:cs="Cambria"/>
          <w:sz w:val="24"/>
          <w:szCs w:val="24"/>
          <w:lang w:val="en-US"/>
        </w:rPr>
        <w:t xml:space="preserve">     </w:t>
      </w:r>
      <w:r w:rsidR="00D9222E" w:rsidRPr="00D9222E">
        <w:rPr>
          <w:rFonts w:ascii="Cambria" w:hAnsi="Cambria" w:cs="Cambria"/>
          <w:sz w:val="24"/>
          <w:szCs w:val="24"/>
          <w:lang w:val="en-US"/>
        </w:rPr>
        <w:t xml:space="preserve">Scopus ID: 57203622748 </w:t>
      </w:r>
    </w:p>
    <w:p w14:paraId="2D0BF50A" w14:textId="6C2F1186" w:rsidR="005C40EC" w:rsidRPr="00D9222E" w:rsidRDefault="00D9222E" w:rsidP="005C40EC">
      <w:pPr>
        <w:ind w:left="1687"/>
        <w:rPr>
          <w:rFonts w:ascii="Cambria" w:hAnsi="Cambria" w:cs="Cambria"/>
          <w:sz w:val="24"/>
          <w:szCs w:val="24"/>
          <w:lang w:val="en-US"/>
        </w:rPr>
      </w:pPr>
      <w:r w:rsidRPr="00D9222E">
        <w:rPr>
          <w:rFonts w:ascii="Cambria" w:hAnsi="Cambria" w:cs="Cambria"/>
          <w:sz w:val="24"/>
          <w:szCs w:val="24"/>
          <w:lang w:val="en-US"/>
        </w:rPr>
        <w:t xml:space="preserve">ORCID ID: </w:t>
      </w:r>
      <w:r w:rsidRPr="00D9222E">
        <w:rPr>
          <w:rFonts w:ascii="Cambria" w:hAnsi="Cambria" w:cs="Cambria"/>
          <w:sz w:val="24"/>
          <w:szCs w:val="24"/>
          <w:lang w:val="en-US"/>
        </w:rPr>
        <w:t>0000-0002-9397-6357</w:t>
      </w:r>
    </w:p>
    <w:p w14:paraId="014FB65F" w14:textId="77777777" w:rsidR="005C40EC" w:rsidRDefault="005C40EC" w:rsidP="005C40EC">
      <w:pPr>
        <w:spacing w:after="0" w:line="240" w:lineRule="auto"/>
        <w:jc w:val="both"/>
        <w:rPr>
          <w:rFonts w:ascii="Cambria" w:hAnsi="Cambria" w:cs="Cambria"/>
          <w:b/>
          <w:bCs/>
          <w:spacing w:val="-1"/>
          <w:sz w:val="24"/>
          <w:szCs w:val="24"/>
          <w:u w:val="single"/>
        </w:rPr>
      </w:pPr>
      <w:r>
        <w:rPr>
          <w:rFonts w:ascii="Cambria" w:hAnsi="Cambria" w:cs="Cambria"/>
          <w:b/>
          <w:bCs/>
          <w:sz w:val="28"/>
          <w:szCs w:val="28"/>
          <w:u w:val="single"/>
          <w:lang w:val="en-US"/>
        </w:rPr>
        <w:t>AREAS OF INTEREST</w:t>
      </w:r>
    </w:p>
    <w:p w14:paraId="6A1414BB" w14:textId="77777777" w:rsidR="005C40EC" w:rsidRDefault="005C40EC" w:rsidP="005C40EC">
      <w:pPr>
        <w:spacing w:after="0" w:line="240" w:lineRule="auto"/>
        <w:contextualSpacing/>
        <w:jc w:val="both"/>
        <w:rPr>
          <w:rFonts w:ascii="Cambria" w:eastAsia="Calibri" w:hAnsi="Cambria" w:cs="Cambria"/>
          <w:spacing w:val="-1"/>
          <w:sz w:val="24"/>
          <w:szCs w:val="24"/>
          <w:lang w:val="en-AU"/>
        </w:rPr>
      </w:pPr>
      <w:r w:rsidRPr="00DF2399">
        <w:rPr>
          <w:rFonts w:ascii="Cambria" w:eastAsia="Calibri" w:hAnsi="Cambria" w:cs="Cambria"/>
          <w:spacing w:val="-1"/>
          <w:sz w:val="24"/>
          <w:szCs w:val="24"/>
          <w:lang w:val="en-AU"/>
        </w:rPr>
        <w:t xml:space="preserve">Nutrition; Functional </w:t>
      </w:r>
      <w:r>
        <w:rPr>
          <w:rFonts w:ascii="Cambria" w:eastAsia="Calibri" w:hAnsi="Cambria" w:cs="Cambria"/>
          <w:spacing w:val="-1"/>
          <w:sz w:val="24"/>
          <w:szCs w:val="24"/>
          <w:lang w:val="en-AU"/>
        </w:rPr>
        <w:t>F</w:t>
      </w:r>
      <w:r w:rsidRPr="00DF2399">
        <w:rPr>
          <w:rFonts w:ascii="Cambria" w:eastAsia="Calibri" w:hAnsi="Cambria" w:cs="Cambria"/>
          <w:spacing w:val="-1"/>
          <w:sz w:val="24"/>
          <w:szCs w:val="24"/>
          <w:lang w:val="en-AU"/>
        </w:rPr>
        <w:t xml:space="preserve">oods (bioactive peptides and </w:t>
      </w:r>
      <w:r>
        <w:rPr>
          <w:rFonts w:ascii="Cambria" w:eastAsia="Calibri" w:hAnsi="Cambria" w:cs="Cambria"/>
          <w:spacing w:val="-1"/>
          <w:sz w:val="24"/>
          <w:szCs w:val="24"/>
          <w:lang w:val="en-AU"/>
        </w:rPr>
        <w:t>compound</w:t>
      </w:r>
      <w:r w:rsidRPr="00DF2399">
        <w:rPr>
          <w:rFonts w:ascii="Cambria" w:eastAsia="Calibri" w:hAnsi="Cambria" w:cs="Cambria"/>
          <w:spacing w:val="-1"/>
          <w:sz w:val="24"/>
          <w:szCs w:val="24"/>
          <w:lang w:val="en-AU"/>
        </w:rPr>
        <w:t>s</w:t>
      </w:r>
      <w:r>
        <w:rPr>
          <w:rFonts w:ascii="Cambria" w:eastAsia="Calibri" w:hAnsi="Cambria" w:cs="Cambria"/>
          <w:spacing w:val="-1"/>
          <w:sz w:val="24"/>
          <w:szCs w:val="24"/>
          <w:lang w:val="en-AU"/>
        </w:rPr>
        <w:t xml:space="preserve">, and </w:t>
      </w:r>
      <w:r w:rsidRPr="00DF2399">
        <w:rPr>
          <w:rFonts w:ascii="Cambria" w:eastAsia="Calibri" w:hAnsi="Cambria" w:cs="Cambria"/>
          <w:spacing w:val="-1"/>
          <w:sz w:val="24"/>
          <w:szCs w:val="24"/>
          <w:lang w:val="en-AU"/>
        </w:rPr>
        <w:t xml:space="preserve">gut microbiota modulation); and </w:t>
      </w:r>
      <w:r>
        <w:rPr>
          <w:rFonts w:ascii="Cambria" w:eastAsia="Calibri" w:hAnsi="Cambria" w:cs="Cambria"/>
          <w:spacing w:val="-1"/>
          <w:sz w:val="24"/>
          <w:szCs w:val="24"/>
          <w:lang w:val="en-AU"/>
        </w:rPr>
        <w:t>F</w:t>
      </w:r>
      <w:r w:rsidRPr="00DF2399">
        <w:rPr>
          <w:rFonts w:ascii="Cambria" w:eastAsia="Calibri" w:hAnsi="Cambria" w:cs="Cambria"/>
          <w:spacing w:val="-1"/>
          <w:sz w:val="24"/>
          <w:szCs w:val="24"/>
          <w:lang w:val="en-AU"/>
        </w:rPr>
        <w:t xml:space="preserve">ood </w:t>
      </w:r>
      <w:r>
        <w:rPr>
          <w:rFonts w:ascii="Cambria" w:eastAsia="Calibri" w:hAnsi="Cambria" w:cs="Cambria"/>
          <w:spacing w:val="-1"/>
          <w:sz w:val="24"/>
          <w:szCs w:val="24"/>
          <w:lang w:val="en-AU"/>
        </w:rPr>
        <w:t>M</w:t>
      </w:r>
      <w:r w:rsidRPr="00DF2399">
        <w:rPr>
          <w:rFonts w:ascii="Cambria" w:eastAsia="Calibri" w:hAnsi="Cambria" w:cs="Cambria"/>
          <w:spacing w:val="-1"/>
          <w:sz w:val="24"/>
          <w:szCs w:val="24"/>
          <w:lang w:val="en-AU"/>
        </w:rPr>
        <w:t>icrobiology</w:t>
      </w:r>
      <w:r>
        <w:rPr>
          <w:rFonts w:ascii="Cambria" w:eastAsia="Calibri" w:hAnsi="Cambria" w:cs="Cambria"/>
          <w:spacing w:val="-1"/>
          <w:sz w:val="24"/>
          <w:szCs w:val="24"/>
          <w:lang w:val="en-AU"/>
        </w:rPr>
        <w:t>.</w:t>
      </w:r>
    </w:p>
    <w:p w14:paraId="1F6C28F2" w14:textId="77777777" w:rsidR="005C40EC" w:rsidRDefault="005C40EC" w:rsidP="005C40EC">
      <w:pPr>
        <w:spacing w:after="0" w:line="240" w:lineRule="auto"/>
        <w:contextualSpacing/>
        <w:rPr>
          <w:rFonts w:ascii="Cambria" w:eastAsia="Calibri" w:hAnsi="Cambria" w:cs="Cambria"/>
          <w:spacing w:val="-1"/>
          <w:sz w:val="24"/>
          <w:szCs w:val="24"/>
          <w:lang w:val="en-AU"/>
        </w:rPr>
      </w:pPr>
    </w:p>
    <w:p w14:paraId="136B9725" w14:textId="77777777" w:rsidR="005C40EC" w:rsidRDefault="005C40EC" w:rsidP="005C40EC">
      <w:pPr>
        <w:pStyle w:val="Heading1"/>
        <w:ind w:left="0" w:right="2151"/>
        <w:jc w:val="both"/>
        <w:rPr>
          <w:rFonts w:ascii="Cambria" w:hAnsi="Cambria" w:cs="Cambria"/>
          <w:b w:val="0"/>
          <w:bCs w:val="0"/>
          <w:sz w:val="24"/>
          <w:szCs w:val="24"/>
        </w:rPr>
      </w:pPr>
      <w:r>
        <w:rPr>
          <w:rFonts w:ascii="Cambria" w:hAnsi="Cambria" w:cs="Cambria"/>
          <w:spacing w:val="-1"/>
          <w:sz w:val="28"/>
          <w:szCs w:val="28"/>
          <w:u w:val="single"/>
        </w:rPr>
        <w:t>SUMMARY</w:t>
      </w:r>
      <w:r>
        <w:rPr>
          <w:rFonts w:ascii="Cambria" w:hAnsi="Cambria" w:cs="Cambria"/>
          <w:spacing w:val="-9"/>
          <w:sz w:val="28"/>
          <w:szCs w:val="28"/>
          <w:u w:val="single"/>
        </w:rPr>
        <w:t xml:space="preserve"> </w:t>
      </w:r>
      <w:r>
        <w:rPr>
          <w:rFonts w:ascii="Cambria" w:hAnsi="Cambria" w:cs="Cambria"/>
          <w:spacing w:val="-1"/>
          <w:sz w:val="28"/>
          <w:szCs w:val="28"/>
          <w:u w:val="single"/>
        </w:rPr>
        <w:t>OF</w:t>
      </w:r>
      <w:r>
        <w:rPr>
          <w:rFonts w:ascii="Cambria" w:hAnsi="Cambria" w:cs="Cambria"/>
          <w:sz w:val="28"/>
          <w:szCs w:val="28"/>
          <w:u w:val="single"/>
        </w:rPr>
        <w:t xml:space="preserve"> </w:t>
      </w:r>
      <w:r>
        <w:rPr>
          <w:rFonts w:ascii="Cambria" w:hAnsi="Cambria" w:cs="Cambria"/>
          <w:spacing w:val="-1"/>
          <w:sz w:val="28"/>
          <w:szCs w:val="28"/>
          <w:u w:val="single"/>
        </w:rPr>
        <w:t>ACHIEVEMENTS</w:t>
      </w:r>
    </w:p>
    <w:p w14:paraId="21922801" w14:textId="30591378" w:rsidR="005C40EC" w:rsidRDefault="005C40EC" w:rsidP="005C40EC">
      <w:pPr>
        <w:numPr>
          <w:ilvl w:val="0"/>
          <w:numId w:val="1"/>
        </w:numPr>
        <w:tabs>
          <w:tab w:val="left" w:pos="641"/>
        </w:tabs>
        <w:spacing w:after="0" w:line="240" w:lineRule="auto"/>
        <w:jc w:val="both"/>
        <w:rPr>
          <w:rFonts w:ascii="Cambria" w:eastAsia="Arial" w:hAnsi="Cambria" w:cs="Cambria"/>
          <w:sz w:val="24"/>
          <w:szCs w:val="24"/>
        </w:rPr>
      </w:pPr>
      <w:bookmarkStart w:id="0" w:name="_Hlk90761091"/>
      <w:r>
        <w:rPr>
          <w:rFonts w:ascii="Cambria" w:eastAsia="Arial" w:hAnsi="Cambria" w:cs="Cambria"/>
          <w:b/>
          <w:bCs/>
          <w:sz w:val="24"/>
          <w:szCs w:val="24"/>
        </w:rPr>
        <w:t>Outstanding Scientific Researcher</w:t>
      </w:r>
      <w:r>
        <w:rPr>
          <w:rFonts w:ascii="Cambria" w:eastAsia="Arial" w:hAnsi="Cambria" w:cs="Cambria"/>
          <w:sz w:val="24"/>
          <w:szCs w:val="24"/>
        </w:rPr>
        <w:t xml:space="preserve"> in Viet Nam’s </w:t>
      </w:r>
      <w:r>
        <w:rPr>
          <w:rFonts w:ascii="Cambria" w:eastAsia="Arial" w:hAnsi="Cambria" w:cs="Cambria"/>
          <w:sz w:val="24"/>
          <w:szCs w:val="24"/>
        </w:rPr>
        <w:t>topmost</w:t>
      </w:r>
      <w:r>
        <w:rPr>
          <w:rFonts w:ascii="Cambria" w:eastAsia="Arial" w:hAnsi="Cambria" w:cs="Cambria"/>
          <w:sz w:val="24"/>
          <w:szCs w:val="24"/>
        </w:rPr>
        <w:t xml:space="preserve"> </w:t>
      </w:r>
      <w:r>
        <w:rPr>
          <w:rFonts w:ascii="Cambria" w:eastAsia="Arial" w:hAnsi="Cambria" w:cs="Cambria"/>
          <w:sz w:val="24"/>
          <w:szCs w:val="24"/>
        </w:rPr>
        <w:t>u</w:t>
      </w:r>
      <w:r>
        <w:rPr>
          <w:rFonts w:ascii="Cambria" w:eastAsia="Arial" w:hAnsi="Cambria" w:cs="Cambria"/>
          <w:sz w:val="24"/>
          <w:szCs w:val="24"/>
        </w:rPr>
        <w:t xml:space="preserve">niversity (2023, </w:t>
      </w:r>
      <w:r w:rsidRPr="00246CB8">
        <w:rPr>
          <w:rFonts w:ascii="Cambria" w:eastAsia="Arial" w:hAnsi="Cambria" w:cs="Cambria"/>
          <w:sz w:val="24"/>
          <w:szCs w:val="24"/>
        </w:rPr>
        <w:t>2024</w:t>
      </w:r>
      <w:r>
        <w:rPr>
          <w:rFonts w:ascii="Cambria" w:eastAsia="Arial" w:hAnsi="Cambria" w:cs="Cambria"/>
          <w:sz w:val="24"/>
          <w:szCs w:val="24"/>
        </w:rPr>
        <w:t>, &amp; 2025)</w:t>
      </w:r>
    </w:p>
    <w:p w14:paraId="7F1585BA" w14:textId="77777777" w:rsidR="005C40EC" w:rsidRDefault="005C40EC" w:rsidP="005C40EC">
      <w:pPr>
        <w:numPr>
          <w:ilvl w:val="0"/>
          <w:numId w:val="1"/>
        </w:numPr>
        <w:tabs>
          <w:tab w:val="left" w:pos="641"/>
        </w:tabs>
        <w:spacing w:after="0" w:line="240" w:lineRule="auto"/>
        <w:jc w:val="both"/>
        <w:rPr>
          <w:rFonts w:ascii="Cambria" w:eastAsia="Arial" w:hAnsi="Cambria" w:cs="Cambria"/>
          <w:sz w:val="24"/>
          <w:szCs w:val="24"/>
        </w:rPr>
      </w:pPr>
      <w:r>
        <w:rPr>
          <w:rFonts w:ascii="Cambria" w:eastAsia="Arial" w:hAnsi="Cambria" w:cs="Cambria"/>
          <w:b/>
          <w:bCs/>
          <w:sz w:val="24"/>
          <w:szCs w:val="24"/>
        </w:rPr>
        <w:t>PhD thesis External Examiner for GITAM School of Science, India</w:t>
      </w:r>
      <w:r>
        <w:rPr>
          <w:rFonts w:ascii="Cambria" w:eastAsia="Arial" w:hAnsi="Cambria" w:cs="Cambria"/>
          <w:sz w:val="24"/>
          <w:szCs w:val="24"/>
        </w:rPr>
        <w:t xml:space="preserve"> (2025)</w:t>
      </w:r>
    </w:p>
    <w:p w14:paraId="77B828D4" w14:textId="77777777" w:rsidR="005C40EC" w:rsidRPr="003437FD" w:rsidRDefault="005C40EC" w:rsidP="005C40EC">
      <w:pPr>
        <w:numPr>
          <w:ilvl w:val="0"/>
          <w:numId w:val="1"/>
        </w:numPr>
        <w:tabs>
          <w:tab w:val="left" w:pos="641"/>
        </w:tabs>
        <w:spacing w:after="0" w:line="240" w:lineRule="auto"/>
        <w:jc w:val="both"/>
        <w:rPr>
          <w:rFonts w:ascii="Cambria" w:eastAsia="Arial" w:hAnsi="Cambria" w:cs="Cambria"/>
          <w:sz w:val="24"/>
          <w:szCs w:val="24"/>
        </w:rPr>
      </w:pPr>
      <w:r>
        <w:rPr>
          <w:rFonts w:ascii="Cambria" w:eastAsia="Arial" w:hAnsi="Cambria" w:cs="Cambria"/>
          <w:b/>
          <w:bCs/>
          <w:sz w:val="24"/>
          <w:szCs w:val="24"/>
        </w:rPr>
        <w:t>Reviewer for UKRI (</w:t>
      </w:r>
      <w:r w:rsidRPr="00F86D58">
        <w:rPr>
          <w:rFonts w:ascii="Cambria" w:eastAsia="Arial" w:hAnsi="Cambria" w:cs="Cambria"/>
          <w:b/>
          <w:bCs/>
          <w:sz w:val="24"/>
          <w:szCs w:val="24"/>
        </w:rPr>
        <w:t>UK Research and Innovation</w:t>
      </w:r>
      <w:r>
        <w:rPr>
          <w:rFonts w:ascii="Cambria" w:eastAsia="Arial" w:hAnsi="Cambria" w:cs="Cambria"/>
          <w:b/>
          <w:bCs/>
          <w:sz w:val="24"/>
          <w:szCs w:val="24"/>
        </w:rPr>
        <w:t>)</w:t>
      </w:r>
      <w:r w:rsidRPr="00F86D58">
        <w:rPr>
          <w:rFonts w:ascii="Cambria" w:eastAsia="Arial" w:hAnsi="Cambria" w:cs="Cambria"/>
          <w:sz w:val="24"/>
          <w:szCs w:val="24"/>
        </w:rPr>
        <w:t xml:space="preserve"> funding</w:t>
      </w:r>
      <w:r>
        <w:rPr>
          <w:rFonts w:ascii="Cambria" w:eastAsia="Arial" w:hAnsi="Cambria" w:cs="Cambria"/>
          <w:sz w:val="24"/>
          <w:szCs w:val="24"/>
        </w:rPr>
        <w:t xml:space="preserve"> (2024)</w:t>
      </w:r>
    </w:p>
    <w:p w14:paraId="6F033B62" w14:textId="77777777" w:rsidR="005C40EC" w:rsidRDefault="005C40EC" w:rsidP="005C40EC">
      <w:pPr>
        <w:numPr>
          <w:ilvl w:val="0"/>
          <w:numId w:val="1"/>
        </w:numPr>
        <w:tabs>
          <w:tab w:val="left" w:pos="641"/>
        </w:tabs>
        <w:spacing w:after="0" w:line="240" w:lineRule="auto"/>
        <w:jc w:val="both"/>
        <w:rPr>
          <w:rFonts w:ascii="Cambria" w:eastAsia="Arial" w:hAnsi="Cambria" w:cs="Cambria"/>
          <w:sz w:val="24"/>
          <w:szCs w:val="24"/>
        </w:rPr>
      </w:pPr>
      <w:r w:rsidRPr="00BB76E4">
        <w:rPr>
          <w:rFonts w:ascii="Cambria" w:eastAsia="Arial" w:hAnsi="Cambria" w:cs="Cambria"/>
          <w:b/>
          <w:bCs/>
          <w:sz w:val="24"/>
          <w:szCs w:val="24"/>
        </w:rPr>
        <w:t>Editor</w:t>
      </w:r>
      <w:r w:rsidRPr="00BB76E4">
        <w:rPr>
          <w:rFonts w:ascii="Cambria" w:eastAsia="Arial" w:hAnsi="Cambria" w:cs="Cambria"/>
          <w:sz w:val="24"/>
          <w:szCs w:val="24"/>
        </w:rPr>
        <w:t xml:space="preserve"> at </w:t>
      </w:r>
      <w:r w:rsidRPr="00BB76E4">
        <w:rPr>
          <w:rFonts w:ascii="Cambria" w:eastAsia="Arial" w:hAnsi="Cambria" w:cs="Cambria"/>
          <w:b/>
          <w:bCs/>
          <w:sz w:val="24"/>
          <w:szCs w:val="24"/>
        </w:rPr>
        <w:t xml:space="preserve">Elsevier’s </w:t>
      </w:r>
      <w:r w:rsidRPr="00BB76E4">
        <w:rPr>
          <w:rFonts w:ascii="Cambria" w:eastAsia="Arial" w:hAnsi="Cambria" w:cs="Cambria"/>
          <w:sz w:val="24"/>
          <w:szCs w:val="24"/>
        </w:rPr>
        <w:t>Food Research International (2022-date)</w:t>
      </w:r>
    </w:p>
    <w:p w14:paraId="6A0A0DDE" w14:textId="77777777" w:rsidR="005C40EC" w:rsidRDefault="005C40EC" w:rsidP="005C40EC">
      <w:pPr>
        <w:numPr>
          <w:ilvl w:val="0"/>
          <w:numId w:val="1"/>
        </w:numPr>
        <w:tabs>
          <w:tab w:val="left" w:pos="641"/>
        </w:tabs>
        <w:spacing w:after="0" w:line="240" w:lineRule="auto"/>
        <w:jc w:val="both"/>
        <w:rPr>
          <w:rFonts w:ascii="Cambria" w:eastAsia="Arial" w:hAnsi="Cambria" w:cs="Cambria"/>
          <w:sz w:val="24"/>
          <w:szCs w:val="24"/>
        </w:rPr>
      </w:pPr>
      <w:r>
        <w:rPr>
          <w:rFonts w:ascii="Cambria" w:eastAsia="Arial" w:hAnsi="Cambria" w:cs="Cambria"/>
          <w:b/>
          <w:bCs/>
          <w:sz w:val="24"/>
          <w:szCs w:val="24"/>
        </w:rPr>
        <w:t>G</w:t>
      </w:r>
      <w:r w:rsidRPr="002A6BC7">
        <w:rPr>
          <w:rFonts w:ascii="Cambria" w:eastAsia="Arial" w:hAnsi="Cambria" w:cs="Cambria"/>
          <w:b/>
          <w:bCs/>
          <w:sz w:val="24"/>
          <w:szCs w:val="24"/>
        </w:rPr>
        <w:t>uest Editor</w:t>
      </w:r>
      <w:r>
        <w:rPr>
          <w:rFonts w:ascii="Cambria" w:eastAsia="Arial" w:hAnsi="Cambria" w:cs="Cambria"/>
          <w:sz w:val="24"/>
          <w:szCs w:val="24"/>
        </w:rPr>
        <w:t xml:space="preserve"> at </w:t>
      </w:r>
      <w:r w:rsidRPr="002A6BC7">
        <w:rPr>
          <w:rFonts w:ascii="Cambria" w:eastAsia="Arial" w:hAnsi="Cambria" w:cs="Cambria"/>
          <w:b/>
          <w:bCs/>
          <w:sz w:val="24"/>
          <w:szCs w:val="24"/>
        </w:rPr>
        <w:t>Frontiers</w:t>
      </w:r>
      <w:r>
        <w:rPr>
          <w:rFonts w:ascii="Cambria" w:eastAsia="Arial" w:hAnsi="Cambria" w:cs="Cambria"/>
          <w:sz w:val="24"/>
          <w:szCs w:val="24"/>
        </w:rPr>
        <w:t xml:space="preserve"> in Nutrition Journal (2021-2022)</w:t>
      </w:r>
    </w:p>
    <w:p w14:paraId="1EC2F3D0" w14:textId="77777777" w:rsidR="005C40EC" w:rsidRPr="008313EA" w:rsidRDefault="005C40EC" w:rsidP="005C40EC">
      <w:pPr>
        <w:numPr>
          <w:ilvl w:val="0"/>
          <w:numId w:val="1"/>
        </w:numPr>
        <w:tabs>
          <w:tab w:val="left" w:pos="641"/>
        </w:tabs>
        <w:spacing w:after="0" w:line="240" w:lineRule="auto"/>
        <w:jc w:val="both"/>
        <w:rPr>
          <w:rFonts w:ascii="Cambria" w:eastAsia="Arial" w:hAnsi="Cambria" w:cs="Cambria"/>
          <w:sz w:val="24"/>
          <w:szCs w:val="24"/>
        </w:rPr>
      </w:pPr>
      <w:r>
        <w:rPr>
          <w:rFonts w:ascii="Cambria" w:eastAsia="Arial" w:hAnsi="Cambria" w:cs="Cambria"/>
          <w:sz w:val="24"/>
          <w:szCs w:val="24"/>
        </w:rPr>
        <w:t xml:space="preserve">The Think-Tank of the </w:t>
      </w:r>
      <w:r w:rsidRPr="00BB76E4">
        <w:rPr>
          <w:rFonts w:ascii="Cambria" w:eastAsia="Arial" w:hAnsi="Cambria" w:cs="Cambria"/>
          <w:b/>
          <w:bCs/>
          <w:sz w:val="24"/>
          <w:szCs w:val="24"/>
        </w:rPr>
        <w:t>1</w:t>
      </w:r>
      <w:r w:rsidRPr="00BB76E4">
        <w:rPr>
          <w:rFonts w:ascii="Cambria" w:eastAsia="Arial" w:hAnsi="Cambria" w:cs="Cambria"/>
          <w:b/>
          <w:bCs/>
          <w:sz w:val="24"/>
          <w:szCs w:val="24"/>
          <w:vertAlign w:val="superscript"/>
        </w:rPr>
        <w:t>st</w:t>
      </w:r>
      <w:r w:rsidRPr="00BB76E4">
        <w:rPr>
          <w:rFonts w:ascii="Cambria" w:eastAsia="Arial" w:hAnsi="Cambria" w:cs="Cambria"/>
          <w:b/>
          <w:bCs/>
          <w:sz w:val="24"/>
          <w:szCs w:val="24"/>
        </w:rPr>
        <w:t xml:space="preserve"> Prize</w:t>
      </w:r>
      <w:r>
        <w:rPr>
          <w:rFonts w:ascii="Cambria" w:eastAsia="Arial" w:hAnsi="Cambria" w:cs="Cambria"/>
          <w:sz w:val="24"/>
          <w:szCs w:val="24"/>
        </w:rPr>
        <w:t xml:space="preserve"> Winner team of Financial Times (</w:t>
      </w:r>
      <w:proofErr w:type="spellStart"/>
      <w:r>
        <w:rPr>
          <w:rFonts w:ascii="Cambria" w:eastAsia="Arial" w:hAnsi="Cambria" w:cs="Cambria"/>
          <w:sz w:val="24"/>
          <w:szCs w:val="24"/>
        </w:rPr>
        <w:t>FTxSDGs</w:t>
      </w:r>
      <w:proofErr w:type="spellEnd"/>
      <w:r>
        <w:rPr>
          <w:rFonts w:ascii="Cambria" w:eastAsia="Arial" w:hAnsi="Cambria" w:cs="Cambria"/>
          <w:sz w:val="24"/>
          <w:szCs w:val="24"/>
        </w:rPr>
        <w:t>) December 2021 Challenge</w:t>
      </w:r>
    </w:p>
    <w:bookmarkEnd w:id="0"/>
    <w:p w14:paraId="38103733" w14:textId="77777777" w:rsidR="005C40EC" w:rsidRDefault="005C40EC" w:rsidP="005C40EC">
      <w:pPr>
        <w:numPr>
          <w:ilvl w:val="0"/>
          <w:numId w:val="1"/>
        </w:numPr>
        <w:tabs>
          <w:tab w:val="left" w:pos="641"/>
        </w:tabs>
        <w:spacing w:after="0" w:line="240" w:lineRule="auto"/>
        <w:jc w:val="both"/>
        <w:rPr>
          <w:rFonts w:ascii="Cambria" w:eastAsia="Arial" w:hAnsi="Cambria" w:cs="Cambria"/>
          <w:sz w:val="24"/>
          <w:szCs w:val="24"/>
        </w:rPr>
      </w:pPr>
      <w:r>
        <w:rPr>
          <w:rFonts w:ascii="Cambria" w:eastAsia="Arial" w:hAnsi="Cambria" w:cs="Cambria"/>
          <w:sz w:val="24"/>
          <w:szCs w:val="24"/>
          <w:lang w:val="en-US"/>
        </w:rPr>
        <w:t xml:space="preserve">Author of </w:t>
      </w:r>
      <w:r>
        <w:rPr>
          <w:rFonts w:ascii="Cambria" w:eastAsia="Arial" w:hAnsi="Cambria" w:cs="Cambria"/>
          <w:b/>
          <w:bCs/>
          <w:sz w:val="24"/>
          <w:szCs w:val="24"/>
          <w:lang w:val="en-US"/>
        </w:rPr>
        <w:t>Wiley</w:t>
      </w:r>
      <w:r>
        <w:rPr>
          <w:rFonts w:ascii="Cambria" w:eastAsia="Arial" w:hAnsi="Cambria" w:cs="Cambria"/>
          <w:sz w:val="24"/>
          <w:szCs w:val="24"/>
          <w:lang w:val="en-US"/>
        </w:rPr>
        <w:t>’s topmost-read article in 2019 &amp; 2021</w:t>
      </w:r>
    </w:p>
    <w:p w14:paraId="612261B0" w14:textId="77777777" w:rsidR="005C40EC" w:rsidRPr="00665FA2" w:rsidRDefault="005C40EC" w:rsidP="005C40EC">
      <w:pPr>
        <w:numPr>
          <w:ilvl w:val="0"/>
          <w:numId w:val="1"/>
        </w:numPr>
        <w:tabs>
          <w:tab w:val="left" w:pos="641"/>
        </w:tabs>
        <w:spacing w:after="0" w:line="240" w:lineRule="auto"/>
        <w:jc w:val="both"/>
        <w:rPr>
          <w:rFonts w:ascii="Cambria" w:eastAsia="Arial" w:hAnsi="Cambria" w:cs="Cambria"/>
          <w:sz w:val="24"/>
          <w:szCs w:val="24"/>
        </w:rPr>
      </w:pPr>
      <w:r>
        <w:rPr>
          <w:rFonts w:ascii="Cambria" w:eastAsia="Arial" w:hAnsi="Cambria" w:cs="Cambria"/>
          <w:sz w:val="24"/>
          <w:szCs w:val="24"/>
          <w:lang w:val="en-US"/>
        </w:rPr>
        <w:t xml:space="preserve">Authored about </w:t>
      </w:r>
      <w:r>
        <w:rPr>
          <w:rFonts w:ascii="Cambria" w:eastAsia="Arial" w:hAnsi="Cambria" w:cs="Cambria"/>
          <w:b/>
          <w:bCs/>
          <w:sz w:val="24"/>
          <w:szCs w:val="24"/>
          <w:lang w:val="en-US"/>
        </w:rPr>
        <w:t xml:space="preserve">200 </w:t>
      </w:r>
      <w:r>
        <w:rPr>
          <w:rFonts w:ascii="Cambria" w:eastAsia="Arial" w:hAnsi="Cambria" w:cs="Cambria"/>
          <w:sz w:val="24"/>
          <w:szCs w:val="24"/>
          <w:lang w:val="en-US"/>
        </w:rPr>
        <w:t xml:space="preserve">publications, including </w:t>
      </w:r>
      <w:r>
        <w:rPr>
          <w:rFonts w:ascii="Cambria" w:eastAsia="Arial" w:hAnsi="Cambria" w:cs="Cambria"/>
          <w:b/>
          <w:bCs/>
          <w:sz w:val="24"/>
          <w:szCs w:val="24"/>
          <w:lang w:val="en-US"/>
        </w:rPr>
        <w:t>2 books and 3 book chapters</w:t>
      </w:r>
    </w:p>
    <w:p w14:paraId="7F0A85AF" w14:textId="77777777" w:rsidR="005C40EC" w:rsidRPr="00BB76E4" w:rsidRDefault="005C40EC" w:rsidP="005C40EC">
      <w:pPr>
        <w:numPr>
          <w:ilvl w:val="0"/>
          <w:numId w:val="1"/>
        </w:numPr>
        <w:tabs>
          <w:tab w:val="left" w:pos="641"/>
        </w:tabs>
        <w:spacing w:after="0" w:line="240" w:lineRule="auto"/>
        <w:jc w:val="both"/>
        <w:rPr>
          <w:rFonts w:ascii="Cambria" w:eastAsia="Arial" w:hAnsi="Cambria" w:cs="Cambria"/>
          <w:sz w:val="24"/>
          <w:szCs w:val="24"/>
        </w:rPr>
      </w:pPr>
      <w:r>
        <w:rPr>
          <w:rFonts w:ascii="Cambria" w:eastAsia="Arial" w:hAnsi="Cambria" w:cs="Cambria"/>
          <w:sz w:val="24"/>
          <w:szCs w:val="24"/>
          <w:lang w:val="en-US"/>
        </w:rPr>
        <w:t xml:space="preserve">Won an outstanding presentation award at the </w:t>
      </w:r>
      <w:r w:rsidRPr="00E34792">
        <w:rPr>
          <w:rFonts w:ascii="Cambria" w:eastAsia="Arial" w:hAnsi="Cambria" w:cs="Cambria"/>
          <w:b/>
          <w:bCs/>
          <w:sz w:val="24"/>
          <w:szCs w:val="24"/>
          <w:lang w:val="en-US"/>
        </w:rPr>
        <w:t>20</w:t>
      </w:r>
      <w:r w:rsidRPr="00D769BC">
        <w:rPr>
          <w:rFonts w:ascii="Cambria" w:eastAsia="Arial" w:hAnsi="Cambria" w:cs="Cambria"/>
          <w:b/>
          <w:bCs/>
          <w:sz w:val="24"/>
          <w:szCs w:val="24"/>
          <w:vertAlign w:val="superscript"/>
          <w:lang w:val="en-US"/>
        </w:rPr>
        <w:t>th</w:t>
      </w:r>
      <w:r>
        <w:rPr>
          <w:rFonts w:ascii="Cambria" w:eastAsia="Arial" w:hAnsi="Cambria" w:cs="Cambria"/>
          <w:sz w:val="24"/>
          <w:szCs w:val="24"/>
          <w:lang w:val="en-US"/>
        </w:rPr>
        <w:t xml:space="preserve"> World Congress on Clinical Nutrition (</w:t>
      </w:r>
      <w:r w:rsidRPr="00665FA2">
        <w:rPr>
          <w:rFonts w:ascii="Cambria" w:eastAsia="Arial" w:hAnsi="Cambria" w:cs="Cambria"/>
          <w:b/>
          <w:bCs/>
          <w:sz w:val="24"/>
          <w:szCs w:val="24"/>
          <w:lang w:val="en-US"/>
        </w:rPr>
        <w:t>WCCN</w:t>
      </w:r>
      <w:r>
        <w:rPr>
          <w:rFonts w:ascii="Cambria" w:eastAsia="Arial" w:hAnsi="Cambria" w:cs="Cambria"/>
          <w:sz w:val="24"/>
          <w:szCs w:val="24"/>
          <w:lang w:val="en-US"/>
        </w:rPr>
        <w:t>) in Bangkok, Thailand (2016)</w:t>
      </w:r>
    </w:p>
    <w:p w14:paraId="51B7883A" w14:textId="77777777" w:rsidR="005C40EC" w:rsidRDefault="005C40EC" w:rsidP="005C40EC">
      <w:pPr>
        <w:numPr>
          <w:ilvl w:val="0"/>
          <w:numId w:val="1"/>
        </w:numPr>
        <w:tabs>
          <w:tab w:val="left" w:pos="641"/>
        </w:tabs>
        <w:spacing w:after="0" w:line="240" w:lineRule="auto"/>
        <w:jc w:val="both"/>
        <w:rPr>
          <w:rFonts w:ascii="Cambria" w:eastAsia="Arial" w:hAnsi="Cambria" w:cs="Cambria"/>
          <w:sz w:val="24"/>
          <w:szCs w:val="24"/>
        </w:rPr>
      </w:pPr>
      <w:r>
        <w:rPr>
          <w:rFonts w:ascii="Cambria" w:eastAsia="Arial" w:hAnsi="Cambria" w:cs="Cambria"/>
          <w:sz w:val="24"/>
          <w:szCs w:val="24"/>
        </w:rPr>
        <w:t xml:space="preserve">Secured </w:t>
      </w:r>
      <w:r w:rsidRPr="00A751B6">
        <w:rPr>
          <w:rFonts w:ascii="Cambria" w:eastAsia="Arial" w:hAnsi="Cambria" w:cs="Cambria"/>
          <w:b/>
          <w:bCs/>
          <w:sz w:val="24"/>
          <w:szCs w:val="24"/>
        </w:rPr>
        <w:t>3</w:t>
      </w:r>
      <w:r>
        <w:rPr>
          <w:rFonts w:ascii="Cambria" w:eastAsia="Arial" w:hAnsi="Cambria" w:cs="Cambria"/>
          <w:sz w:val="24"/>
          <w:szCs w:val="24"/>
        </w:rPr>
        <w:t xml:space="preserve"> </w:t>
      </w:r>
      <w:r w:rsidRPr="00A751B6">
        <w:rPr>
          <w:rFonts w:ascii="Cambria" w:eastAsia="Arial" w:hAnsi="Cambria" w:cs="Cambria"/>
          <w:b/>
          <w:bCs/>
          <w:sz w:val="24"/>
          <w:szCs w:val="24"/>
        </w:rPr>
        <w:t>grants</w:t>
      </w:r>
      <w:r>
        <w:rPr>
          <w:rFonts w:ascii="Cambria" w:eastAsia="Arial" w:hAnsi="Cambria" w:cs="Cambria"/>
          <w:sz w:val="24"/>
          <w:szCs w:val="24"/>
        </w:rPr>
        <w:t xml:space="preserve"> for PhD research in Thailand</w:t>
      </w:r>
    </w:p>
    <w:p w14:paraId="08F20A71" w14:textId="77777777" w:rsidR="005C40EC" w:rsidRPr="00A751B6" w:rsidRDefault="005C40EC" w:rsidP="005C40EC">
      <w:pPr>
        <w:numPr>
          <w:ilvl w:val="0"/>
          <w:numId w:val="1"/>
        </w:numPr>
        <w:tabs>
          <w:tab w:val="left" w:pos="641"/>
        </w:tabs>
        <w:spacing w:after="0" w:line="240" w:lineRule="auto"/>
        <w:jc w:val="both"/>
        <w:rPr>
          <w:rFonts w:ascii="Cambria" w:eastAsia="Arial" w:hAnsi="Cambria" w:cs="Cambria"/>
          <w:sz w:val="24"/>
          <w:szCs w:val="24"/>
        </w:rPr>
      </w:pPr>
      <w:r w:rsidRPr="00A751B6">
        <w:rPr>
          <w:rFonts w:ascii="Cambria" w:eastAsia="Arial" w:hAnsi="Cambria" w:cs="Cambria"/>
          <w:b/>
          <w:bCs/>
          <w:sz w:val="24"/>
          <w:szCs w:val="24"/>
        </w:rPr>
        <w:t>Consistent scholarships</w:t>
      </w:r>
      <w:r>
        <w:rPr>
          <w:rFonts w:ascii="Cambria" w:eastAsia="Arial" w:hAnsi="Cambria" w:cs="Cambria"/>
          <w:sz w:val="24"/>
          <w:szCs w:val="24"/>
        </w:rPr>
        <w:t xml:space="preserve"> for MSc and PhD studies</w:t>
      </w:r>
    </w:p>
    <w:p w14:paraId="48873DB5" w14:textId="77777777" w:rsidR="005C40EC" w:rsidRPr="00C63C34" w:rsidRDefault="005C40EC" w:rsidP="005C40EC">
      <w:pPr>
        <w:numPr>
          <w:ilvl w:val="0"/>
          <w:numId w:val="1"/>
        </w:numPr>
        <w:tabs>
          <w:tab w:val="left" w:pos="641"/>
        </w:tabs>
        <w:spacing w:after="0" w:line="240" w:lineRule="auto"/>
        <w:jc w:val="both"/>
        <w:rPr>
          <w:rFonts w:ascii="Cambria" w:eastAsia="Arial" w:hAnsi="Cambria" w:cs="Cambria"/>
          <w:sz w:val="24"/>
          <w:szCs w:val="24"/>
        </w:rPr>
      </w:pPr>
      <w:r w:rsidRPr="00A751B6">
        <w:rPr>
          <w:rFonts w:ascii="Cambria" w:eastAsia="Arial" w:hAnsi="Cambria" w:cs="Cambria"/>
          <w:b/>
          <w:bCs/>
          <w:sz w:val="24"/>
          <w:szCs w:val="24"/>
        </w:rPr>
        <w:t>More than a decade</w:t>
      </w:r>
      <w:r>
        <w:rPr>
          <w:rFonts w:ascii="Cambria" w:eastAsia="Arial" w:hAnsi="Cambria" w:cs="Cambria"/>
          <w:sz w:val="24"/>
          <w:szCs w:val="24"/>
        </w:rPr>
        <w:t xml:space="preserve"> </w:t>
      </w:r>
      <w:r w:rsidRPr="00BB76E4">
        <w:rPr>
          <w:rFonts w:ascii="Cambria" w:eastAsia="Arial" w:hAnsi="Cambria" w:cs="Cambria"/>
          <w:sz w:val="24"/>
          <w:szCs w:val="24"/>
        </w:rPr>
        <w:t>of research and teaching experience across elementary, secondary</w:t>
      </w:r>
      <w:r>
        <w:rPr>
          <w:rFonts w:ascii="Cambria" w:eastAsia="Arial" w:hAnsi="Cambria" w:cs="Cambria"/>
          <w:sz w:val="24"/>
          <w:szCs w:val="24"/>
        </w:rPr>
        <w:t>,</w:t>
      </w:r>
      <w:r w:rsidRPr="00BB76E4">
        <w:rPr>
          <w:rFonts w:ascii="Cambria" w:eastAsia="Arial" w:hAnsi="Cambria" w:cs="Cambria"/>
          <w:sz w:val="24"/>
          <w:szCs w:val="24"/>
        </w:rPr>
        <w:t xml:space="preserve"> and higher education levels in </w:t>
      </w:r>
      <w:r>
        <w:rPr>
          <w:rFonts w:ascii="Cambria" w:eastAsia="Arial" w:hAnsi="Cambria" w:cs="Cambria"/>
          <w:b/>
          <w:bCs/>
          <w:sz w:val="24"/>
          <w:szCs w:val="24"/>
        </w:rPr>
        <w:t>seven</w:t>
      </w:r>
      <w:r w:rsidRPr="00BB76E4">
        <w:rPr>
          <w:rFonts w:ascii="Cambria" w:eastAsia="Arial" w:hAnsi="Cambria" w:cs="Cambria"/>
          <w:sz w:val="24"/>
          <w:szCs w:val="24"/>
        </w:rPr>
        <w:t xml:space="preserve"> countries</w:t>
      </w:r>
    </w:p>
    <w:p w14:paraId="07572C7D" w14:textId="77777777" w:rsidR="005C40EC" w:rsidRDefault="005C40EC" w:rsidP="005C40EC">
      <w:pPr>
        <w:tabs>
          <w:tab w:val="left" w:pos="641"/>
        </w:tabs>
        <w:spacing w:after="0" w:line="240" w:lineRule="auto"/>
        <w:jc w:val="both"/>
        <w:rPr>
          <w:rFonts w:ascii="Cambria" w:eastAsia="Calibri" w:hAnsi="Cambria" w:cs="Cambria"/>
          <w:b/>
          <w:bCs/>
          <w:spacing w:val="-1"/>
          <w:sz w:val="24"/>
          <w:szCs w:val="24"/>
          <w:u w:val="single"/>
          <w:lang w:val="en-AU"/>
        </w:rPr>
      </w:pPr>
    </w:p>
    <w:p w14:paraId="365261D2" w14:textId="77777777" w:rsidR="005C40EC" w:rsidRDefault="005C40EC" w:rsidP="005C40EC">
      <w:pPr>
        <w:pStyle w:val="BodyText"/>
        <w:tabs>
          <w:tab w:val="left" w:pos="2635"/>
        </w:tabs>
        <w:ind w:left="0"/>
        <w:rPr>
          <w:rFonts w:ascii="Cambria" w:hAnsi="Cambria" w:cs="Cambria"/>
          <w:b/>
          <w:bCs/>
          <w:sz w:val="24"/>
          <w:szCs w:val="24"/>
          <w:u w:val="single"/>
          <w:lang w:val="en-GB"/>
        </w:rPr>
      </w:pPr>
      <w:r>
        <w:rPr>
          <w:rFonts w:ascii="Cambria" w:hAnsi="Cambria" w:cs="Cambria"/>
          <w:b/>
          <w:bCs/>
          <w:sz w:val="28"/>
          <w:szCs w:val="28"/>
          <w:u w:val="single"/>
          <w:lang w:val="en-GB"/>
        </w:rPr>
        <w:t>CURRENT POSITION</w:t>
      </w:r>
    </w:p>
    <w:p w14:paraId="117F87CA" w14:textId="77777777" w:rsidR="005C40EC" w:rsidRDefault="005C40EC" w:rsidP="005C40EC">
      <w:pPr>
        <w:pStyle w:val="BodyText"/>
        <w:tabs>
          <w:tab w:val="left" w:pos="2635"/>
        </w:tabs>
        <w:ind w:left="0"/>
        <w:rPr>
          <w:rFonts w:ascii="Cambria" w:hAnsi="Cambria" w:cs="Cambria"/>
          <w:sz w:val="24"/>
          <w:szCs w:val="24"/>
          <w:lang w:val="en-GB"/>
        </w:rPr>
      </w:pPr>
      <w:r>
        <w:rPr>
          <w:rFonts w:ascii="Cambria" w:hAnsi="Cambria" w:cs="Cambria"/>
          <w:sz w:val="24"/>
          <w:szCs w:val="24"/>
        </w:rPr>
        <w:t>Research Professor,</w:t>
      </w:r>
      <w:r>
        <w:rPr>
          <w:rFonts w:ascii="Cambria" w:hAnsi="Cambria" w:cs="Cambria"/>
          <w:sz w:val="24"/>
          <w:szCs w:val="24"/>
          <w:lang w:val="en-GB"/>
        </w:rPr>
        <w:t xml:space="preserve"> </w:t>
      </w:r>
    </w:p>
    <w:p w14:paraId="64890355" w14:textId="77777777" w:rsidR="005C40EC" w:rsidRDefault="005C40EC" w:rsidP="005C40EC">
      <w:pPr>
        <w:pStyle w:val="BodyText"/>
        <w:tabs>
          <w:tab w:val="left" w:pos="2635"/>
        </w:tabs>
        <w:ind w:left="0"/>
        <w:rPr>
          <w:rFonts w:ascii="Cambria" w:hAnsi="Cambria" w:cs="Cambria"/>
          <w:sz w:val="24"/>
          <w:szCs w:val="24"/>
        </w:rPr>
      </w:pPr>
      <w:r w:rsidRPr="003D537C">
        <w:rPr>
          <w:rFonts w:ascii="Cambria" w:hAnsi="Cambria" w:cs="Cambria"/>
          <w:bCs/>
          <w:spacing w:val="-1"/>
          <w:sz w:val="24"/>
          <w:szCs w:val="24"/>
        </w:rPr>
        <w:t>Széchenyi István University</w:t>
      </w:r>
      <w:r>
        <w:rPr>
          <w:rFonts w:ascii="Cambria" w:hAnsi="Cambria" w:cs="Cambria"/>
          <w:bCs/>
          <w:spacing w:val="-1"/>
          <w:sz w:val="24"/>
          <w:szCs w:val="24"/>
        </w:rPr>
        <w:t xml:space="preserve">, </w:t>
      </w:r>
      <w:r w:rsidRPr="003D537C">
        <w:rPr>
          <w:rFonts w:ascii="Cambria" w:hAnsi="Cambria" w:cs="Cambria"/>
          <w:bCs/>
          <w:spacing w:val="-1"/>
          <w:sz w:val="24"/>
          <w:szCs w:val="24"/>
        </w:rPr>
        <w:t>Győr</w:t>
      </w:r>
      <w:r>
        <w:rPr>
          <w:rFonts w:ascii="Cambria" w:hAnsi="Cambria" w:cs="Cambria"/>
          <w:bCs/>
          <w:spacing w:val="-1"/>
          <w:sz w:val="24"/>
          <w:szCs w:val="24"/>
        </w:rPr>
        <w:t>, HUNGARY</w:t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  <w:t xml:space="preserve"> </w:t>
      </w:r>
      <w:r>
        <w:rPr>
          <w:rFonts w:ascii="Cambria" w:hAnsi="Cambria" w:cs="Cambria"/>
          <w:b/>
          <w:bCs/>
          <w:sz w:val="24"/>
          <w:szCs w:val="24"/>
        </w:rPr>
        <w:t>2026 - Date</w:t>
      </w:r>
    </w:p>
    <w:p w14:paraId="7751C17F" w14:textId="77777777" w:rsidR="005C40EC" w:rsidRDefault="005C40EC" w:rsidP="005C40EC">
      <w:pPr>
        <w:pStyle w:val="Heading1"/>
        <w:ind w:left="0" w:right="2151"/>
        <w:jc w:val="both"/>
        <w:rPr>
          <w:rFonts w:ascii="Cambria" w:hAnsi="Cambria" w:cs="Cambria"/>
          <w:spacing w:val="-1"/>
          <w:sz w:val="28"/>
          <w:szCs w:val="28"/>
          <w:u w:val="single"/>
        </w:rPr>
      </w:pPr>
    </w:p>
    <w:p w14:paraId="16791B60" w14:textId="77777777" w:rsidR="005C40EC" w:rsidRDefault="005C40EC" w:rsidP="005C40EC">
      <w:pPr>
        <w:pStyle w:val="Heading1"/>
        <w:ind w:left="0" w:right="2151"/>
        <w:jc w:val="both"/>
        <w:rPr>
          <w:rFonts w:ascii="Cambria" w:hAnsi="Cambria" w:cs="Cambria"/>
          <w:b w:val="0"/>
          <w:bCs w:val="0"/>
          <w:sz w:val="24"/>
          <w:szCs w:val="24"/>
        </w:rPr>
      </w:pPr>
      <w:r>
        <w:rPr>
          <w:rFonts w:ascii="Cambria" w:hAnsi="Cambria" w:cs="Cambria"/>
          <w:spacing w:val="-1"/>
          <w:sz w:val="28"/>
          <w:szCs w:val="28"/>
          <w:u w:val="single"/>
        </w:rPr>
        <w:t>PROFESSIONAL</w:t>
      </w:r>
      <w:r>
        <w:rPr>
          <w:rFonts w:ascii="Cambria" w:hAnsi="Cambria" w:cs="Cambria"/>
          <w:spacing w:val="1"/>
          <w:sz w:val="28"/>
          <w:szCs w:val="28"/>
          <w:u w:val="single"/>
        </w:rPr>
        <w:t xml:space="preserve"> </w:t>
      </w:r>
      <w:r>
        <w:rPr>
          <w:rFonts w:ascii="Cambria" w:hAnsi="Cambria" w:cs="Cambria"/>
          <w:spacing w:val="-2"/>
          <w:sz w:val="28"/>
          <w:szCs w:val="28"/>
          <w:u w:val="single"/>
        </w:rPr>
        <w:t>EXPERIENCE</w:t>
      </w:r>
    </w:p>
    <w:p w14:paraId="3F1BFDA1" w14:textId="77777777" w:rsidR="005C40EC" w:rsidRDefault="005C40EC" w:rsidP="005C40EC">
      <w:pPr>
        <w:tabs>
          <w:tab w:val="left" w:pos="7376"/>
        </w:tabs>
        <w:spacing w:after="0" w:line="240" w:lineRule="auto"/>
        <w:jc w:val="both"/>
        <w:rPr>
          <w:rFonts w:ascii="Cambria" w:hAnsi="Cambria" w:cs="Cambria"/>
          <w:b/>
          <w:spacing w:val="-1"/>
          <w:sz w:val="24"/>
          <w:szCs w:val="24"/>
          <w:lang w:val="en-US"/>
        </w:rPr>
      </w:pPr>
      <w:r>
        <w:rPr>
          <w:rFonts w:ascii="Cambria" w:hAnsi="Cambria" w:cs="Cambria"/>
          <w:b/>
          <w:spacing w:val="-1"/>
          <w:sz w:val="24"/>
          <w:szCs w:val="24"/>
          <w:lang w:val="en-US"/>
        </w:rPr>
        <w:t>External Examiner of PhD Thesis</w:t>
      </w:r>
      <w:r>
        <w:rPr>
          <w:rFonts w:ascii="Cambria" w:hAnsi="Cambria" w:cs="Cambria"/>
          <w:b/>
          <w:spacing w:val="-1"/>
          <w:sz w:val="24"/>
          <w:szCs w:val="24"/>
          <w:lang w:val="en-US"/>
        </w:rPr>
        <w:tab/>
        <w:t xml:space="preserve">   April – July 2025</w:t>
      </w:r>
    </w:p>
    <w:p w14:paraId="2FDDD578" w14:textId="77777777" w:rsidR="005C40EC" w:rsidRDefault="005C40EC" w:rsidP="005C40EC">
      <w:pPr>
        <w:tabs>
          <w:tab w:val="left" w:pos="7376"/>
        </w:tabs>
        <w:spacing w:after="0" w:line="240" w:lineRule="auto"/>
        <w:jc w:val="both"/>
        <w:rPr>
          <w:rFonts w:ascii="Cambria" w:hAnsi="Cambria" w:cs="Cambria"/>
          <w:bCs/>
          <w:spacing w:val="-1"/>
          <w:sz w:val="24"/>
          <w:szCs w:val="24"/>
          <w:lang w:val="en-US"/>
        </w:rPr>
      </w:pPr>
      <w:r w:rsidRPr="00F6043B">
        <w:rPr>
          <w:rFonts w:ascii="Cambria" w:hAnsi="Cambria" w:cs="Cambria"/>
          <w:bCs/>
          <w:spacing w:val="-1"/>
          <w:sz w:val="24"/>
          <w:szCs w:val="24"/>
          <w:lang w:val="en-US"/>
        </w:rPr>
        <w:t xml:space="preserve">GITAM School of Science, Andhra Pradesh, INDIA </w:t>
      </w:r>
    </w:p>
    <w:p w14:paraId="6C53171C" w14:textId="77777777" w:rsidR="005C40EC" w:rsidRPr="00F6043B" w:rsidRDefault="005C40EC" w:rsidP="005C40EC">
      <w:pPr>
        <w:pStyle w:val="ListParagraph"/>
        <w:numPr>
          <w:ilvl w:val="0"/>
          <w:numId w:val="8"/>
        </w:numPr>
        <w:tabs>
          <w:tab w:val="left" w:pos="7376"/>
        </w:tabs>
        <w:jc w:val="both"/>
        <w:rPr>
          <w:rFonts w:ascii="Cambria" w:hAnsi="Cambria" w:cs="Cambria"/>
          <w:bCs/>
          <w:spacing w:val="-1"/>
          <w:sz w:val="24"/>
          <w:szCs w:val="24"/>
        </w:rPr>
      </w:pPr>
      <w:r w:rsidRPr="00F6043B">
        <w:rPr>
          <w:rFonts w:ascii="Cambria" w:hAnsi="Cambria" w:cs="Cambria"/>
          <w:bCs/>
          <w:spacing w:val="-1"/>
          <w:sz w:val="24"/>
          <w:szCs w:val="24"/>
        </w:rPr>
        <w:t>Adjudicator of PhD thesis at the Department of Life Sciences</w:t>
      </w:r>
    </w:p>
    <w:p w14:paraId="4AAA880E" w14:textId="77777777" w:rsidR="005C40EC" w:rsidRDefault="005C40EC" w:rsidP="005C40EC">
      <w:pPr>
        <w:tabs>
          <w:tab w:val="left" w:pos="7376"/>
        </w:tabs>
        <w:spacing w:after="0" w:line="240" w:lineRule="auto"/>
        <w:jc w:val="both"/>
        <w:rPr>
          <w:rFonts w:ascii="Cambria" w:hAnsi="Cambria" w:cs="Cambria"/>
          <w:b/>
          <w:spacing w:val="-1"/>
          <w:sz w:val="24"/>
          <w:szCs w:val="24"/>
          <w:lang w:val="en-US"/>
        </w:rPr>
      </w:pPr>
      <w:r>
        <w:rPr>
          <w:rFonts w:ascii="Cambria" w:hAnsi="Cambria" w:cs="Cambria"/>
          <w:b/>
          <w:spacing w:val="-1"/>
          <w:sz w:val="24"/>
          <w:szCs w:val="24"/>
          <w:lang w:val="en-US"/>
        </w:rPr>
        <w:t>Visiting Professor</w:t>
      </w:r>
      <w:r>
        <w:rPr>
          <w:rFonts w:ascii="Cambria" w:hAnsi="Cambria" w:cs="Cambria"/>
          <w:b/>
          <w:spacing w:val="-1"/>
          <w:sz w:val="24"/>
          <w:szCs w:val="24"/>
          <w:lang w:val="en-US"/>
        </w:rPr>
        <w:tab/>
        <w:t>March - June 2024</w:t>
      </w:r>
    </w:p>
    <w:p w14:paraId="0B3256BC" w14:textId="77777777" w:rsidR="005C40EC" w:rsidRDefault="005C40EC" w:rsidP="005C40EC">
      <w:pPr>
        <w:tabs>
          <w:tab w:val="left" w:pos="7376"/>
        </w:tabs>
        <w:spacing w:after="0" w:line="240" w:lineRule="auto"/>
        <w:jc w:val="both"/>
        <w:rPr>
          <w:rFonts w:ascii="Cambria" w:hAnsi="Cambria" w:cs="Cambria"/>
          <w:bCs/>
          <w:spacing w:val="-1"/>
          <w:sz w:val="24"/>
          <w:szCs w:val="24"/>
          <w:lang w:val="en-US"/>
        </w:rPr>
      </w:pPr>
      <w:r w:rsidRPr="003D537C">
        <w:rPr>
          <w:rFonts w:ascii="Cambria" w:hAnsi="Cambria" w:cs="Cambria"/>
          <w:bCs/>
          <w:spacing w:val="-1"/>
          <w:sz w:val="24"/>
          <w:szCs w:val="24"/>
          <w:lang w:val="en-US"/>
        </w:rPr>
        <w:t>Széchenyi István University</w:t>
      </w:r>
      <w:r>
        <w:rPr>
          <w:rFonts w:ascii="Cambria" w:hAnsi="Cambria" w:cs="Cambria"/>
          <w:bCs/>
          <w:spacing w:val="-1"/>
          <w:sz w:val="24"/>
          <w:szCs w:val="24"/>
          <w:lang w:val="en-US"/>
        </w:rPr>
        <w:t xml:space="preserve">, </w:t>
      </w:r>
      <w:r w:rsidRPr="003D537C">
        <w:rPr>
          <w:rFonts w:ascii="Cambria" w:hAnsi="Cambria" w:cs="Cambria"/>
          <w:bCs/>
          <w:spacing w:val="-1"/>
          <w:sz w:val="24"/>
          <w:szCs w:val="24"/>
          <w:lang w:val="en-US"/>
        </w:rPr>
        <w:t>Győr</w:t>
      </w:r>
      <w:r>
        <w:rPr>
          <w:rFonts w:ascii="Cambria" w:hAnsi="Cambria" w:cs="Cambria"/>
          <w:bCs/>
          <w:spacing w:val="-1"/>
          <w:sz w:val="24"/>
          <w:szCs w:val="24"/>
          <w:lang w:val="en-US"/>
        </w:rPr>
        <w:t>, HUNGARY</w:t>
      </w:r>
    </w:p>
    <w:p w14:paraId="25360F04" w14:textId="77777777" w:rsidR="005C40EC" w:rsidRPr="003D537C" w:rsidRDefault="005C40EC" w:rsidP="005C40EC">
      <w:pPr>
        <w:pStyle w:val="ListParagraph"/>
        <w:numPr>
          <w:ilvl w:val="0"/>
          <w:numId w:val="6"/>
        </w:numPr>
        <w:tabs>
          <w:tab w:val="left" w:pos="7376"/>
        </w:tabs>
        <w:jc w:val="both"/>
        <w:rPr>
          <w:rFonts w:ascii="Cambria" w:hAnsi="Cambria" w:cs="Cambria"/>
          <w:b/>
          <w:spacing w:val="-1"/>
          <w:sz w:val="24"/>
          <w:szCs w:val="24"/>
        </w:rPr>
      </w:pPr>
      <w:r>
        <w:rPr>
          <w:rFonts w:ascii="Cambria" w:hAnsi="Cambria" w:cs="Cambria"/>
          <w:bCs/>
          <w:spacing w:val="-1"/>
          <w:sz w:val="24"/>
          <w:szCs w:val="24"/>
        </w:rPr>
        <w:t xml:space="preserve">Contribute to research and teaching at the </w:t>
      </w:r>
      <w:r w:rsidRPr="003D537C">
        <w:rPr>
          <w:rFonts w:ascii="Cambria" w:hAnsi="Cambria" w:cs="Cambria"/>
          <w:bCs/>
          <w:spacing w:val="-1"/>
          <w:sz w:val="24"/>
          <w:szCs w:val="24"/>
        </w:rPr>
        <w:t>Albert Kázmér Faculty of Agriculture and Food Sciences</w:t>
      </w:r>
      <w:r>
        <w:rPr>
          <w:rFonts w:ascii="Cambria" w:hAnsi="Cambria" w:cs="Cambria"/>
          <w:bCs/>
          <w:spacing w:val="-1"/>
          <w:sz w:val="24"/>
          <w:szCs w:val="24"/>
        </w:rPr>
        <w:t xml:space="preserve"> </w:t>
      </w:r>
    </w:p>
    <w:p w14:paraId="25EAC015" w14:textId="77777777" w:rsidR="005C40EC" w:rsidRDefault="005C40EC" w:rsidP="005C40EC">
      <w:pPr>
        <w:tabs>
          <w:tab w:val="left" w:pos="7376"/>
        </w:tabs>
        <w:spacing w:after="0" w:line="240" w:lineRule="auto"/>
        <w:jc w:val="both"/>
        <w:rPr>
          <w:rFonts w:ascii="Cambria" w:hAnsi="Cambria" w:cs="Cambria"/>
          <w:b/>
          <w:spacing w:val="-1"/>
          <w:sz w:val="24"/>
          <w:szCs w:val="24"/>
          <w:lang w:val="en-US"/>
        </w:rPr>
      </w:pPr>
      <w:r>
        <w:rPr>
          <w:rFonts w:ascii="Cambria" w:hAnsi="Cambria" w:cs="Cambria"/>
          <w:b/>
          <w:spacing w:val="-1"/>
          <w:sz w:val="24"/>
          <w:szCs w:val="24"/>
          <w:lang w:val="en-US"/>
        </w:rPr>
        <w:t>Visiting Researcher</w:t>
      </w:r>
      <w:r>
        <w:rPr>
          <w:rFonts w:ascii="Cambria" w:hAnsi="Cambria" w:cs="Cambria"/>
          <w:b/>
          <w:spacing w:val="-1"/>
          <w:sz w:val="24"/>
          <w:szCs w:val="24"/>
          <w:lang w:val="en-US"/>
        </w:rPr>
        <w:tab/>
        <w:t xml:space="preserve">     May - July 2023</w:t>
      </w:r>
    </w:p>
    <w:p w14:paraId="39D79EE0" w14:textId="77777777" w:rsidR="005C40EC" w:rsidRDefault="005C40EC" w:rsidP="005C40EC">
      <w:pPr>
        <w:tabs>
          <w:tab w:val="left" w:pos="7376"/>
        </w:tabs>
        <w:spacing w:after="0" w:line="240" w:lineRule="auto"/>
        <w:jc w:val="both"/>
        <w:rPr>
          <w:rFonts w:ascii="Cambria" w:hAnsi="Cambria" w:cs="Cambria"/>
          <w:bCs/>
          <w:spacing w:val="-1"/>
          <w:sz w:val="24"/>
          <w:szCs w:val="24"/>
          <w:lang w:val="en-US"/>
        </w:rPr>
      </w:pPr>
      <w:r>
        <w:rPr>
          <w:rFonts w:ascii="Cambria" w:hAnsi="Cambria" w:cs="Cambria"/>
          <w:bCs/>
          <w:spacing w:val="-1"/>
          <w:sz w:val="24"/>
          <w:szCs w:val="24"/>
          <w:lang w:val="en-US"/>
        </w:rPr>
        <w:t xml:space="preserve">  P</w:t>
      </w:r>
      <w:r w:rsidRPr="00977104">
        <w:rPr>
          <w:rFonts w:ascii="Cambria" w:hAnsi="Cambria" w:cs="Cambria"/>
          <w:bCs/>
          <w:spacing w:val="-1"/>
          <w:sz w:val="24"/>
          <w:szCs w:val="24"/>
          <w:lang w:val="en-US"/>
        </w:rPr>
        <w:t xml:space="preserve">avol </w:t>
      </w:r>
      <w:r>
        <w:rPr>
          <w:rFonts w:ascii="Cambria" w:hAnsi="Cambria" w:cs="Cambria"/>
          <w:bCs/>
          <w:spacing w:val="-1"/>
          <w:sz w:val="24"/>
          <w:szCs w:val="24"/>
          <w:lang w:val="en-US"/>
        </w:rPr>
        <w:t>J</w:t>
      </w:r>
      <w:r w:rsidRPr="00977104">
        <w:rPr>
          <w:rFonts w:ascii="Cambria" w:hAnsi="Cambria" w:cs="Cambria"/>
          <w:bCs/>
          <w:spacing w:val="-1"/>
          <w:sz w:val="24"/>
          <w:szCs w:val="24"/>
          <w:lang w:val="en-US"/>
        </w:rPr>
        <w:t xml:space="preserve">ozef </w:t>
      </w:r>
      <w:proofErr w:type="spellStart"/>
      <w:r w:rsidRPr="00977104">
        <w:rPr>
          <w:rFonts w:ascii="Cambria" w:hAnsi="Cambria" w:cs="Cambria"/>
          <w:bCs/>
          <w:spacing w:val="-1"/>
          <w:sz w:val="24"/>
          <w:szCs w:val="24"/>
          <w:lang w:val="en-US"/>
        </w:rPr>
        <w:t>Šafárik</w:t>
      </w:r>
      <w:proofErr w:type="spellEnd"/>
      <w:r w:rsidRPr="00977104">
        <w:rPr>
          <w:rFonts w:ascii="Cambria" w:hAnsi="Cambria" w:cs="Cambria"/>
          <w:bCs/>
          <w:spacing w:val="-1"/>
          <w:sz w:val="24"/>
          <w:szCs w:val="24"/>
          <w:lang w:val="en-US"/>
        </w:rPr>
        <w:t xml:space="preserve"> </w:t>
      </w:r>
      <w:r>
        <w:rPr>
          <w:rFonts w:ascii="Cambria" w:hAnsi="Cambria" w:cs="Cambria"/>
          <w:bCs/>
          <w:spacing w:val="-1"/>
          <w:sz w:val="24"/>
          <w:szCs w:val="24"/>
          <w:lang w:val="en-US"/>
        </w:rPr>
        <w:t>U</w:t>
      </w:r>
      <w:r w:rsidRPr="00977104">
        <w:rPr>
          <w:rFonts w:ascii="Cambria" w:hAnsi="Cambria" w:cs="Cambria"/>
          <w:bCs/>
          <w:spacing w:val="-1"/>
          <w:sz w:val="24"/>
          <w:szCs w:val="24"/>
          <w:lang w:val="en-US"/>
        </w:rPr>
        <w:t>niversity</w:t>
      </w:r>
      <w:r>
        <w:rPr>
          <w:rFonts w:ascii="Cambria" w:hAnsi="Cambria" w:cs="Cambria"/>
          <w:bCs/>
          <w:spacing w:val="-1"/>
          <w:sz w:val="24"/>
          <w:szCs w:val="24"/>
          <w:lang w:val="en-US"/>
        </w:rPr>
        <w:t xml:space="preserve">, </w:t>
      </w:r>
      <w:proofErr w:type="spellStart"/>
      <w:r w:rsidRPr="00977104">
        <w:rPr>
          <w:rFonts w:ascii="Cambria" w:hAnsi="Cambria" w:cs="Cambria"/>
          <w:bCs/>
          <w:spacing w:val="-1"/>
          <w:sz w:val="24"/>
          <w:szCs w:val="24"/>
          <w:lang w:val="en-US"/>
        </w:rPr>
        <w:t>Košice</w:t>
      </w:r>
      <w:proofErr w:type="spellEnd"/>
      <w:r>
        <w:rPr>
          <w:rFonts w:ascii="Cambria" w:hAnsi="Cambria" w:cs="Cambria"/>
          <w:bCs/>
          <w:spacing w:val="-1"/>
          <w:sz w:val="24"/>
          <w:szCs w:val="24"/>
          <w:lang w:val="en-US"/>
        </w:rPr>
        <w:t>, SLOVAKIA</w:t>
      </w:r>
    </w:p>
    <w:p w14:paraId="1FF6C886" w14:textId="77777777" w:rsidR="005C40EC" w:rsidRPr="00977104" w:rsidRDefault="005C40EC" w:rsidP="005C40EC">
      <w:pPr>
        <w:pStyle w:val="ListParagraph"/>
        <w:numPr>
          <w:ilvl w:val="0"/>
          <w:numId w:val="4"/>
        </w:numPr>
        <w:tabs>
          <w:tab w:val="left" w:pos="7376"/>
        </w:tabs>
        <w:jc w:val="both"/>
        <w:rPr>
          <w:rFonts w:ascii="Cambria" w:hAnsi="Cambria" w:cs="Cambria"/>
          <w:bCs/>
          <w:spacing w:val="-1"/>
          <w:sz w:val="24"/>
          <w:szCs w:val="24"/>
        </w:rPr>
      </w:pPr>
      <w:r w:rsidRPr="00977104">
        <w:rPr>
          <w:rFonts w:ascii="Cambria" w:hAnsi="Cambria" w:cs="Cambria"/>
          <w:bCs/>
          <w:spacing w:val="-1"/>
          <w:sz w:val="24"/>
          <w:szCs w:val="24"/>
        </w:rPr>
        <w:t xml:space="preserve">Participated in an ongoing rat model research involving </w:t>
      </w:r>
      <w:r>
        <w:rPr>
          <w:rFonts w:ascii="Cambria" w:hAnsi="Cambria" w:cs="Cambria"/>
          <w:bCs/>
          <w:spacing w:val="-1"/>
          <w:sz w:val="24"/>
          <w:szCs w:val="24"/>
        </w:rPr>
        <w:t>lichen</w:t>
      </w:r>
      <w:r w:rsidRPr="00977104">
        <w:rPr>
          <w:rFonts w:ascii="Cambria" w:hAnsi="Cambria" w:cs="Cambria"/>
          <w:bCs/>
          <w:spacing w:val="-1"/>
          <w:sz w:val="24"/>
          <w:szCs w:val="24"/>
        </w:rPr>
        <w:t xml:space="preserve"> secondary metabolites</w:t>
      </w:r>
      <w:r>
        <w:rPr>
          <w:rFonts w:ascii="Cambria" w:hAnsi="Cambria" w:cs="Cambria"/>
          <w:bCs/>
          <w:spacing w:val="-1"/>
          <w:sz w:val="24"/>
          <w:szCs w:val="24"/>
        </w:rPr>
        <w:t xml:space="preserve"> and their </w:t>
      </w:r>
      <w:r w:rsidRPr="00977104">
        <w:rPr>
          <w:rFonts w:ascii="Cambria" w:hAnsi="Cambria" w:cs="Cambria"/>
          <w:bCs/>
          <w:spacing w:val="-1"/>
          <w:sz w:val="24"/>
          <w:szCs w:val="24"/>
        </w:rPr>
        <w:t>effects</w:t>
      </w:r>
      <w:r>
        <w:rPr>
          <w:rFonts w:ascii="Cambria" w:hAnsi="Cambria" w:cs="Cambria"/>
          <w:bCs/>
          <w:spacing w:val="-1"/>
          <w:sz w:val="24"/>
          <w:szCs w:val="24"/>
        </w:rPr>
        <w:t xml:space="preserve"> on </w:t>
      </w:r>
      <w:r w:rsidRPr="002F6B1D">
        <w:rPr>
          <w:rFonts w:ascii="Cambria" w:hAnsi="Cambria" w:cs="Cambria"/>
          <w:bCs/>
          <w:spacing w:val="-1"/>
          <w:sz w:val="24"/>
          <w:szCs w:val="24"/>
        </w:rPr>
        <w:t>glioblastoma</w:t>
      </w:r>
      <w:r>
        <w:rPr>
          <w:rFonts w:ascii="Cambria" w:hAnsi="Cambria" w:cs="Cambria"/>
          <w:bCs/>
          <w:spacing w:val="-1"/>
          <w:sz w:val="24"/>
          <w:szCs w:val="24"/>
        </w:rPr>
        <w:t xml:space="preserve"> and depression</w:t>
      </w:r>
    </w:p>
    <w:p w14:paraId="59778BA7" w14:textId="77777777" w:rsidR="005C40EC" w:rsidRDefault="005C40EC" w:rsidP="005C40EC">
      <w:pPr>
        <w:tabs>
          <w:tab w:val="left" w:pos="7376"/>
        </w:tabs>
        <w:spacing w:after="0" w:line="240" w:lineRule="auto"/>
        <w:jc w:val="both"/>
        <w:rPr>
          <w:rFonts w:ascii="Cambria" w:eastAsia="Arial" w:hAnsi="Cambria" w:cs="Cambria"/>
          <w:sz w:val="24"/>
          <w:szCs w:val="24"/>
          <w:lang w:val="en-US"/>
        </w:rPr>
      </w:pPr>
      <w:r>
        <w:rPr>
          <w:rFonts w:ascii="Cambria" w:hAnsi="Cambria" w:cs="Cambria"/>
          <w:b/>
          <w:spacing w:val="-1"/>
          <w:sz w:val="24"/>
          <w:szCs w:val="24"/>
          <w:lang w:val="en-US"/>
        </w:rPr>
        <w:lastRenderedPageBreak/>
        <w:t>Post-doctoral researcher</w:t>
      </w:r>
      <w:r>
        <w:rPr>
          <w:rFonts w:ascii="Cambria" w:hAnsi="Cambria" w:cs="Cambria"/>
          <w:b/>
          <w:spacing w:val="-2"/>
          <w:sz w:val="24"/>
          <w:szCs w:val="24"/>
        </w:rPr>
        <w:tab/>
      </w:r>
      <w:r>
        <w:rPr>
          <w:rFonts w:ascii="Cambria" w:hAnsi="Cambria" w:cs="Cambria"/>
          <w:b/>
          <w:spacing w:val="-2"/>
          <w:sz w:val="24"/>
          <w:szCs w:val="24"/>
          <w:lang w:val="en-US"/>
        </w:rPr>
        <w:tab/>
        <w:t>2018 - 2020</w:t>
      </w:r>
    </w:p>
    <w:p w14:paraId="5A3570BD" w14:textId="77777777" w:rsidR="005C40EC" w:rsidRDefault="005C40EC" w:rsidP="005C40EC">
      <w:pPr>
        <w:spacing w:after="0" w:line="240" w:lineRule="auto"/>
        <w:ind w:left="100"/>
        <w:jc w:val="both"/>
        <w:rPr>
          <w:rFonts w:ascii="Cambria" w:eastAsia="Arial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  <w:lang w:val="en-US"/>
        </w:rPr>
        <w:t>Southwest University,</w:t>
      </w:r>
      <w:r>
        <w:rPr>
          <w:rFonts w:ascii="Cambria" w:hAnsi="Cambria" w:cs="Cambria"/>
          <w:sz w:val="24"/>
          <w:szCs w:val="24"/>
        </w:rPr>
        <w:t xml:space="preserve"> </w:t>
      </w:r>
      <w:r>
        <w:rPr>
          <w:rFonts w:ascii="Cambria" w:hAnsi="Cambria" w:cs="Cambria"/>
          <w:sz w:val="24"/>
          <w:szCs w:val="24"/>
          <w:lang w:val="en-US"/>
        </w:rPr>
        <w:t>Beibei, Chongqing, CHINA</w:t>
      </w:r>
    </w:p>
    <w:p w14:paraId="4F32F227" w14:textId="77777777" w:rsidR="005C40EC" w:rsidRDefault="005C40EC" w:rsidP="005C40EC">
      <w:pPr>
        <w:pStyle w:val="BodyText"/>
        <w:numPr>
          <w:ilvl w:val="1"/>
          <w:numId w:val="1"/>
        </w:numPr>
        <w:tabs>
          <w:tab w:val="left" w:pos="821"/>
        </w:tabs>
        <w:ind w:right="120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pacing w:val="-1"/>
          <w:sz w:val="24"/>
          <w:szCs w:val="24"/>
        </w:rPr>
        <w:t>Developed conjugate-based Pickering emulsions from soy tofu waste (</w:t>
      </w:r>
      <w:proofErr w:type="spellStart"/>
      <w:r>
        <w:rPr>
          <w:rFonts w:ascii="Cambria" w:hAnsi="Cambria" w:cs="Cambria"/>
          <w:spacing w:val="-1"/>
          <w:sz w:val="24"/>
          <w:szCs w:val="24"/>
        </w:rPr>
        <w:t>okara</w:t>
      </w:r>
      <w:proofErr w:type="spellEnd"/>
      <w:r>
        <w:rPr>
          <w:rFonts w:ascii="Cambria" w:hAnsi="Cambria" w:cs="Cambria"/>
          <w:spacing w:val="-1"/>
          <w:sz w:val="24"/>
          <w:szCs w:val="24"/>
        </w:rPr>
        <w:t>) with possible applications in foods and other manufacturing industries.</w:t>
      </w:r>
    </w:p>
    <w:p w14:paraId="128BB7C7" w14:textId="77777777" w:rsidR="005C40EC" w:rsidRDefault="005C40EC" w:rsidP="005C40EC">
      <w:pPr>
        <w:pStyle w:val="BodyText"/>
        <w:numPr>
          <w:ilvl w:val="1"/>
          <w:numId w:val="1"/>
        </w:numPr>
        <w:tabs>
          <w:tab w:val="left" w:pos="821"/>
        </w:tabs>
        <w:ind w:right="117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pacing w:val="-2"/>
          <w:sz w:val="24"/>
          <w:szCs w:val="24"/>
        </w:rPr>
        <w:t xml:space="preserve">Practical use of FTIR, optical microscope, rheological apparatus, amino acid analyzer, and other cutting-edge equipment to analyze samples. </w:t>
      </w:r>
    </w:p>
    <w:p w14:paraId="151614DA" w14:textId="39FD9390" w:rsidR="005C40EC" w:rsidRDefault="005C40EC" w:rsidP="005C40EC">
      <w:pPr>
        <w:tabs>
          <w:tab w:val="left" w:pos="7376"/>
        </w:tabs>
        <w:spacing w:after="0" w:line="240" w:lineRule="auto"/>
        <w:jc w:val="both"/>
        <w:rPr>
          <w:rFonts w:ascii="Cambria" w:eastAsia="Arial" w:hAnsi="Cambria" w:cs="Cambria"/>
          <w:sz w:val="24"/>
          <w:szCs w:val="24"/>
          <w:lang w:val="en-US"/>
        </w:rPr>
      </w:pPr>
      <w:r>
        <w:rPr>
          <w:rFonts w:ascii="Cambria" w:hAnsi="Cambria" w:cs="Cambria"/>
          <w:b/>
          <w:spacing w:val="-1"/>
          <w:sz w:val="24"/>
          <w:szCs w:val="24"/>
          <w:lang w:val="en-US"/>
        </w:rPr>
        <w:t>Doctoral candidate</w:t>
      </w:r>
      <w:r>
        <w:rPr>
          <w:rFonts w:ascii="Cambria" w:hAnsi="Cambria" w:cs="Cambria"/>
          <w:b/>
          <w:spacing w:val="-2"/>
          <w:sz w:val="24"/>
          <w:szCs w:val="24"/>
        </w:rPr>
        <w:tab/>
      </w:r>
      <w:r>
        <w:rPr>
          <w:rFonts w:ascii="Cambria" w:hAnsi="Cambria" w:cs="Cambria"/>
          <w:b/>
          <w:spacing w:val="-2"/>
          <w:sz w:val="24"/>
          <w:szCs w:val="24"/>
          <w:lang w:val="en-US"/>
        </w:rPr>
        <w:tab/>
        <w:t>2015 - 2018</w:t>
      </w:r>
    </w:p>
    <w:p w14:paraId="0B2AB495" w14:textId="77777777" w:rsidR="005C40EC" w:rsidRDefault="005C40EC" w:rsidP="005C40EC">
      <w:pPr>
        <w:spacing w:after="0" w:line="240" w:lineRule="auto"/>
        <w:ind w:left="100"/>
        <w:jc w:val="both"/>
        <w:rPr>
          <w:rFonts w:ascii="Cambria" w:eastAsia="Arial" w:hAnsi="Cambria" w:cs="Cambria"/>
          <w:sz w:val="24"/>
          <w:szCs w:val="24"/>
        </w:rPr>
      </w:pPr>
      <w:r>
        <w:rPr>
          <w:rFonts w:ascii="Cambria" w:hAnsi="Cambria" w:cs="Cambria"/>
          <w:spacing w:val="-5"/>
          <w:sz w:val="24"/>
          <w:szCs w:val="24"/>
          <w:lang w:val="en-US"/>
        </w:rPr>
        <w:t xml:space="preserve">Prince of </w:t>
      </w:r>
      <w:proofErr w:type="spellStart"/>
      <w:r>
        <w:rPr>
          <w:rFonts w:ascii="Cambria" w:hAnsi="Cambria" w:cs="Cambria"/>
          <w:spacing w:val="-5"/>
          <w:sz w:val="24"/>
          <w:szCs w:val="24"/>
          <w:lang w:val="en-US"/>
        </w:rPr>
        <w:t>Songkla</w:t>
      </w:r>
      <w:proofErr w:type="spellEnd"/>
      <w:r>
        <w:rPr>
          <w:rFonts w:ascii="Cambria" w:hAnsi="Cambria" w:cs="Cambria"/>
          <w:spacing w:val="-5"/>
          <w:sz w:val="24"/>
          <w:szCs w:val="24"/>
          <w:lang w:val="en-US"/>
        </w:rPr>
        <w:t xml:space="preserve"> University (PSU), Hat-Yai, THAILAND</w:t>
      </w:r>
    </w:p>
    <w:p w14:paraId="005E7340" w14:textId="77777777" w:rsidR="005C40EC" w:rsidRDefault="005C40EC" w:rsidP="005C40EC">
      <w:pPr>
        <w:pStyle w:val="BodyText"/>
        <w:numPr>
          <w:ilvl w:val="1"/>
          <w:numId w:val="1"/>
        </w:numPr>
        <w:tabs>
          <w:tab w:val="left" w:pos="821"/>
        </w:tabs>
        <w:ind w:right="120"/>
        <w:jc w:val="both"/>
        <w:rPr>
          <w:rFonts w:ascii="Cambria" w:eastAsia="Arial" w:hAnsi="Cambria" w:cs="Cambria"/>
          <w:sz w:val="24"/>
          <w:szCs w:val="24"/>
        </w:rPr>
      </w:pPr>
      <w:r>
        <w:rPr>
          <w:rFonts w:ascii="Cambria" w:hAnsi="Cambria" w:cs="Cambria"/>
          <w:spacing w:val="-1"/>
          <w:sz w:val="24"/>
          <w:szCs w:val="24"/>
        </w:rPr>
        <w:t>Developed hypoallergic and immunomodulatory soy hydrolysates/peptides, using analytical, cell culture, and animal model techniques</w:t>
      </w:r>
      <w:r>
        <w:rPr>
          <w:rFonts w:ascii="Cambria" w:hAnsi="Cambria" w:cs="Cambria"/>
          <w:spacing w:val="-2"/>
          <w:sz w:val="24"/>
          <w:szCs w:val="24"/>
        </w:rPr>
        <w:t>.</w:t>
      </w:r>
    </w:p>
    <w:p w14:paraId="42781DCA" w14:textId="3E0F0B3D" w:rsidR="005C40EC" w:rsidRDefault="005C40EC" w:rsidP="005C40EC">
      <w:pPr>
        <w:pStyle w:val="BodyText"/>
        <w:numPr>
          <w:ilvl w:val="1"/>
          <w:numId w:val="1"/>
        </w:numPr>
        <w:tabs>
          <w:tab w:val="left" w:pos="821"/>
        </w:tabs>
        <w:ind w:right="119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pacing w:val="-1"/>
          <w:sz w:val="24"/>
          <w:szCs w:val="24"/>
        </w:rPr>
        <w:t xml:space="preserve">Investigated </w:t>
      </w:r>
      <w:r w:rsidR="00E601E9">
        <w:rPr>
          <w:rFonts w:ascii="Cambria" w:hAnsi="Cambria" w:cs="Cambria"/>
          <w:spacing w:val="-1"/>
          <w:sz w:val="24"/>
          <w:szCs w:val="24"/>
        </w:rPr>
        <w:t>the modulatory effec</w:t>
      </w:r>
      <w:r>
        <w:rPr>
          <w:rFonts w:ascii="Cambria" w:hAnsi="Cambria" w:cs="Cambria"/>
          <w:spacing w:val="-1"/>
          <w:sz w:val="24"/>
          <w:szCs w:val="24"/>
        </w:rPr>
        <w:t xml:space="preserve">ts of soy protein and its hydrolysates on the </w:t>
      </w:r>
      <w:r w:rsidR="00E601E9">
        <w:rPr>
          <w:rFonts w:ascii="Cambria" w:hAnsi="Cambria" w:cs="Cambria"/>
          <w:spacing w:val="-1"/>
          <w:sz w:val="24"/>
          <w:szCs w:val="24"/>
        </w:rPr>
        <w:t>gut microbiota</w:t>
      </w:r>
      <w:r w:rsidR="00E601E9">
        <w:rPr>
          <w:rFonts w:ascii="Cambria" w:hAnsi="Cambria" w:cs="Cambria"/>
          <w:spacing w:val="-1"/>
          <w:sz w:val="24"/>
          <w:szCs w:val="24"/>
        </w:rPr>
        <w:t xml:space="preserve"> </w:t>
      </w:r>
      <w:r>
        <w:rPr>
          <w:rFonts w:ascii="Cambria" w:hAnsi="Cambria" w:cs="Cambria"/>
          <w:i/>
          <w:iCs/>
          <w:spacing w:val="-1"/>
          <w:sz w:val="24"/>
          <w:szCs w:val="24"/>
        </w:rPr>
        <w:t>in vitro</w:t>
      </w:r>
      <w:r>
        <w:rPr>
          <w:rFonts w:ascii="Cambria" w:hAnsi="Cambria" w:cs="Cambria"/>
          <w:spacing w:val="-1"/>
          <w:sz w:val="24"/>
          <w:szCs w:val="24"/>
        </w:rPr>
        <w:t>.</w:t>
      </w:r>
    </w:p>
    <w:p w14:paraId="151BA96D" w14:textId="01C4192E" w:rsidR="005C40EC" w:rsidRDefault="00E601E9" w:rsidP="005C40EC">
      <w:pPr>
        <w:pStyle w:val="BodyText"/>
        <w:numPr>
          <w:ilvl w:val="1"/>
          <w:numId w:val="1"/>
        </w:numPr>
        <w:tabs>
          <w:tab w:val="left" w:pos="821"/>
        </w:tabs>
        <w:ind w:right="119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Practical use of</w:t>
      </w:r>
      <w:r w:rsidR="005C40EC">
        <w:rPr>
          <w:rFonts w:ascii="Cambria" w:hAnsi="Cambria" w:cs="Cambria"/>
          <w:sz w:val="24"/>
          <w:szCs w:val="24"/>
        </w:rPr>
        <w:t xml:space="preserve"> FISH, HPLC, cell culture, </w:t>
      </w:r>
      <w:r>
        <w:rPr>
          <w:rFonts w:ascii="Cambria" w:hAnsi="Cambria" w:cs="Cambria"/>
          <w:i/>
          <w:iCs/>
          <w:sz w:val="24"/>
          <w:szCs w:val="24"/>
        </w:rPr>
        <w:t xml:space="preserve">in vitro </w:t>
      </w:r>
      <w:r w:rsidR="005C40EC">
        <w:rPr>
          <w:rFonts w:ascii="Cambria" w:hAnsi="Cambria" w:cs="Cambria"/>
          <w:sz w:val="24"/>
          <w:szCs w:val="24"/>
        </w:rPr>
        <w:t xml:space="preserve">gut model, </w:t>
      </w:r>
      <w:r>
        <w:rPr>
          <w:rFonts w:ascii="Cambria" w:hAnsi="Cambria" w:cs="Cambria"/>
          <w:sz w:val="24"/>
          <w:szCs w:val="24"/>
        </w:rPr>
        <w:t>e</w:t>
      </w:r>
      <w:r w:rsidR="005C40EC">
        <w:rPr>
          <w:rFonts w:ascii="Cambria" w:hAnsi="Cambria" w:cs="Cambria"/>
          <w:sz w:val="24"/>
          <w:szCs w:val="24"/>
        </w:rPr>
        <w:t>xperimental animal</w:t>
      </w:r>
      <w:r>
        <w:rPr>
          <w:rFonts w:ascii="Cambria" w:hAnsi="Cambria" w:cs="Cambria"/>
          <w:sz w:val="24"/>
          <w:szCs w:val="24"/>
        </w:rPr>
        <w:t>s</w:t>
      </w:r>
      <w:r w:rsidR="005C40EC">
        <w:rPr>
          <w:rFonts w:ascii="Cambria" w:hAnsi="Cambria" w:cs="Cambria"/>
          <w:sz w:val="24"/>
          <w:szCs w:val="24"/>
        </w:rPr>
        <w:t>, and protein analytical techniques (SDS-PAGE,</w:t>
      </w:r>
      <w:r w:rsidR="005C40EC" w:rsidRPr="00247ACF">
        <w:t xml:space="preserve"> </w:t>
      </w:r>
      <w:proofErr w:type="spellStart"/>
      <w:r w:rsidR="005C40EC" w:rsidRPr="00247ACF">
        <w:rPr>
          <w:rFonts w:ascii="Cambria" w:hAnsi="Cambria" w:cs="Cambria"/>
          <w:sz w:val="24"/>
          <w:szCs w:val="24"/>
        </w:rPr>
        <w:t>kjeldahl</w:t>
      </w:r>
      <w:r w:rsidR="005C40EC">
        <w:rPr>
          <w:rFonts w:ascii="Cambria" w:hAnsi="Cambria" w:cs="Cambria"/>
          <w:sz w:val="24"/>
          <w:szCs w:val="24"/>
        </w:rPr>
        <w:t>’s</w:t>
      </w:r>
      <w:proofErr w:type="spellEnd"/>
      <w:r w:rsidR="005C40EC">
        <w:rPr>
          <w:rFonts w:ascii="Cambria" w:hAnsi="Cambria" w:cs="Cambria"/>
          <w:sz w:val="24"/>
          <w:szCs w:val="24"/>
        </w:rPr>
        <w:t xml:space="preserve">, </w:t>
      </w:r>
      <w:proofErr w:type="spellStart"/>
      <w:r w:rsidR="005C40EC">
        <w:rPr>
          <w:rFonts w:ascii="Cambria" w:hAnsi="Cambria" w:cs="Cambria"/>
          <w:sz w:val="24"/>
          <w:szCs w:val="24"/>
        </w:rPr>
        <w:t>etc</w:t>
      </w:r>
      <w:proofErr w:type="spellEnd"/>
      <w:r w:rsidR="005C40EC">
        <w:rPr>
          <w:rFonts w:ascii="Cambria" w:hAnsi="Cambria" w:cs="Cambria"/>
          <w:sz w:val="24"/>
          <w:szCs w:val="24"/>
        </w:rPr>
        <w:t>).</w:t>
      </w:r>
    </w:p>
    <w:p w14:paraId="17B37AF8" w14:textId="49D62686" w:rsidR="005C40EC" w:rsidRDefault="00E601E9" w:rsidP="005C40EC">
      <w:pPr>
        <w:pStyle w:val="BodyText"/>
        <w:numPr>
          <w:ilvl w:val="1"/>
          <w:numId w:val="1"/>
        </w:numPr>
        <w:tabs>
          <w:tab w:val="left" w:pos="821"/>
        </w:tabs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pacing w:val="-1"/>
          <w:sz w:val="24"/>
          <w:szCs w:val="24"/>
        </w:rPr>
        <w:t>W</w:t>
      </w:r>
      <w:r w:rsidR="005C40EC">
        <w:rPr>
          <w:rFonts w:ascii="Cambria" w:hAnsi="Cambria" w:cs="Cambria"/>
          <w:spacing w:val="-1"/>
          <w:sz w:val="24"/>
          <w:szCs w:val="24"/>
        </w:rPr>
        <w:t xml:space="preserve">on an </w:t>
      </w:r>
      <w:r w:rsidR="005C40EC" w:rsidRPr="00873F8A">
        <w:rPr>
          <w:rFonts w:ascii="Cambria" w:hAnsi="Cambria" w:cs="Cambria"/>
          <w:spacing w:val="-1"/>
          <w:sz w:val="24"/>
          <w:szCs w:val="24"/>
        </w:rPr>
        <w:t>outstanding presentation award</w:t>
      </w:r>
      <w:r w:rsidR="005C40EC">
        <w:rPr>
          <w:rFonts w:ascii="Cambria" w:hAnsi="Cambria" w:cs="Cambria"/>
          <w:b/>
          <w:bCs/>
          <w:spacing w:val="-1"/>
          <w:sz w:val="24"/>
          <w:szCs w:val="24"/>
        </w:rPr>
        <w:t xml:space="preserve"> </w:t>
      </w:r>
      <w:r w:rsidR="005C40EC">
        <w:rPr>
          <w:rFonts w:ascii="Cambria" w:hAnsi="Cambria" w:cs="Cambria"/>
          <w:spacing w:val="-1"/>
          <w:sz w:val="24"/>
          <w:szCs w:val="24"/>
        </w:rPr>
        <w:t xml:space="preserve">at </w:t>
      </w:r>
      <w:r>
        <w:rPr>
          <w:rFonts w:ascii="Cambria" w:hAnsi="Cambria" w:cs="Cambria"/>
          <w:spacing w:val="-1"/>
          <w:sz w:val="24"/>
          <w:szCs w:val="24"/>
        </w:rPr>
        <w:t>WCCN</w:t>
      </w:r>
      <w:r>
        <w:rPr>
          <w:rFonts w:ascii="Cambria" w:hAnsi="Cambria" w:cs="Cambria"/>
          <w:spacing w:val="-1"/>
          <w:sz w:val="24"/>
          <w:szCs w:val="24"/>
        </w:rPr>
        <w:t xml:space="preserve"> </w:t>
      </w:r>
      <w:r w:rsidR="005C40EC">
        <w:rPr>
          <w:rFonts w:ascii="Cambria" w:hAnsi="Cambria" w:cs="Cambria"/>
          <w:spacing w:val="-1"/>
          <w:sz w:val="24"/>
          <w:szCs w:val="24"/>
        </w:rPr>
        <w:t xml:space="preserve">international conference. </w:t>
      </w:r>
    </w:p>
    <w:p w14:paraId="5B813111" w14:textId="183BE891" w:rsidR="005C40EC" w:rsidRDefault="005C40EC" w:rsidP="005C40EC">
      <w:pPr>
        <w:tabs>
          <w:tab w:val="left" w:pos="7498"/>
        </w:tabs>
        <w:spacing w:after="0" w:line="240" w:lineRule="auto"/>
        <w:jc w:val="both"/>
        <w:rPr>
          <w:rFonts w:ascii="Cambria" w:eastAsia="Arial" w:hAnsi="Cambria" w:cs="Cambria"/>
          <w:sz w:val="24"/>
          <w:szCs w:val="24"/>
          <w:lang w:val="en-US"/>
        </w:rPr>
      </w:pPr>
      <w:r>
        <w:rPr>
          <w:rFonts w:ascii="Cambria" w:hAnsi="Cambria" w:cs="Cambria"/>
          <w:b/>
          <w:spacing w:val="-1"/>
          <w:sz w:val="24"/>
          <w:szCs w:val="24"/>
          <w:lang w:val="en-US"/>
        </w:rPr>
        <w:t>Master of Science</w:t>
      </w:r>
      <w:r>
        <w:rPr>
          <w:rFonts w:ascii="Cambria" w:hAnsi="Cambria" w:cs="Cambria"/>
          <w:b/>
          <w:spacing w:val="-2"/>
          <w:sz w:val="24"/>
          <w:szCs w:val="24"/>
        </w:rPr>
        <w:tab/>
      </w:r>
      <w:r>
        <w:rPr>
          <w:rFonts w:ascii="Cambria" w:hAnsi="Cambria" w:cs="Cambria"/>
          <w:b/>
          <w:spacing w:val="-2"/>
          <w:sz w:val="24"/>
          <w:szCs w:val="24"/>
          <w:lang w:val="en-US"/>
        </w:rPr>
        <w:tab/>
        <w:t>2013 - 2014</w:t>
      </w:r>
    </w:p>
    <w:p w14:paraId="06444321" w14:textId="77777777" w:rsidR="005C40EC" w:rsidRDefault="005C40EC" w:rsidP="005C40EC">
      <w:pPr>
        <w:spacing w:after="0" w:line="240" w:lineRule="auto"/>
        <w:ind w:left="100"/>
        <w:jc w:val="both"/>
        <w:rPr>
          <w:rFonts w:ascii="Cambria" w:hAnsi="Cambria" w:cs="Cambria"/>
          <w:spacing w:val="-4"/>
          <w:sz w:val="24"/>
          <w:szCs w:val="24"/>
          <w:lang w:val="en-US"/>
        </w:rPr>
      </w:pPr>
      <w:r>
        <w:rPr>
          <w:rFonts w:ascii="Cambria" w:hAnsi="Cambria" w:cs="Cambria"/>
          <w:spacing w:val="-4"/>
          <w:sz w:val="24"/>
          <w:szCs w:val="24"/>
          <w:lang w:val="en-US"/>
        </w:rPr>
        <w:t>University of Peradeniya, Kandy</w:t>
      </w:r>
      <w:r>
        <w:rPr>
          <w:rFonts w:ascii="Cambria" w:hAnsi="Cambria" w:cs="Cambria"/>
          <w:spacing w:val="-1"/>
          <w:sz w:val="24"/>
          <w:szCs w:val="24"/>
        </w:rPr>
        <w:t>,</w:t>
      </w:r>
      <w:r>
        <w:rPr>
          <w:rFonts w:ascii="Cambria" w:hAnsi="Cambria" w:cs="Cambria"/>
          <w:spacing w:val="-4"/>
          <w:sz w:val="24"/>
          <w:szCs w:val="24"/>
        </w:rPr>
        <w:t xml:space="preserve"> </w:t>
      </w:r>
      <w:r>
        <w:rPr>
          <w:rFonts w:ascii="Cambria" w:hAnsi="Cambria" w:cs="Cambria"/>
          <w:spacing w:val="-4"/>
          <w:sz w:val="24"/>
          <w:szCs w:val="24"/>
          <w:lang w:val="en-US"/>
        </w:rPr>
        <w:t>SRI LANKA</w:t>
      </w:r>
    </w:p>
    <w:p w14:paraId="5C297D81" w14:textId="77777777" w:rsidR="005C40EC" w:rsidRDefault="005C40EC" w:rsidP="005C40EC">
      <w:pPr>
        <w:pStyle w:val="BodyText"/>
        <w:numPr>
          <w:ilvl w:val="1"/>
          <w:numId w:val="1"/>
        </w:numPr>
        <w:tabs>
          <w:tab w:val="left" w:pos="821"/>
        </w:tabs>
        <w:ind w:right="119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pacing w:val="-1"/>
          <w:sz w:val="24"/>
          <w:szCs w:val="24"/>
        </w:rPr>
        <w:t>Extraction</w:t>
      </w:r>
      <w:r>
        <w:rPr>
          <w:rFonts w:ascii="Cambria" w:hAnsi="Cambria" w:cs="Cambria"/>
          <w:spacing w:val="-5"/>
          <w:sz w:val="24"/>
          <w:szCs w:val="24"/>
        </w:rPr>
        <w:t xml:space="preserve"> and characterization </w:t>
      </w:r>
      <w:r>
        <w:rPr>
          <w:rFonts w:ascii="Cambria" w:hAnsi="Cambria" w:cs="Cambria"/>
          <w:sz w:val="24"/>
          <w:szCs w:val="24"/>
        </w:rPr>
        <w:t>of</w:t>
      </w:r>
      <w:r>
        <w:rPr>
          <w:rFonts w:ascii="Cambria" w:hAnsi="Cambria" w:cs="Cambria"/>
          <w:spacing w:val="-5"/>
          <w:sz w:val="24"/>
          <w:szCs w:val="24"/>
        </w:rPr>
        <w:t xml:space="preserve"> </w:t>
      </w:r>
      <w:r>
        <w:rPr>
          <w:rFonts w:ascii="Cambria" w:hAnsi="Cambria" w:cs="Cambria"/>
          <w:sz w:val="24"/>
          <w:szCs w:val="24"/>
        </w:rPr>
        <w:t>selected</w:t>
      </w:r>
      <w:r>
        <w:rPr>
          <w:rFonts w:ascii="Cambria" w:hAnsi="Cambria" w:cs="Cambria"/>
          <w:spacing w:val="-4"/>
          <w:sz w:val="24"/>
          <w:szCs w:val="24"/>
        </w:rPr>
        <w:t xml:space="preserve"> </w:t>
      </w:r>
      <w:r>
        <w:rPr>
          <w:rFonts w:ascii="Cambria" w:hAnsi="Cambria" w:cs="Cambria"/>
          <w:spacing w:val="-1"/>
          <w:sz w:val="24"/>
          <w:szCs w:val="24"/>
        </w:rPr>
        <w:t>prokaryotic</w:t>
      </w:r>
      <w:r>
        <w:rPr>
          <w:rFonts w:ascii="Cambria" w:hAnsi="Cambria" w:cs="Cambria"/>
          <w:spacing w:val="-5"/>
          <w:sz w:val="24"/>
          <w:szCs w:val="24"/>
        </w:rPr>
        <w:t xml:space="preserve"> </w:t>
      </w:r>
      <w:r>
        <w:rPr>
          <w:rFonts w:ascii="Cambria" w:hAnsi="Cambria" w:cs="Cambria"/>
          <w:sz w:val="24"/>
          <w:szCs w:val="24"/>
        </w:rPr>
        <w:t>(</w:t>
      </w:r>
      <w:r>
        <w:rPr>
          <w:rFonts w:ascii="Cambria" w:hAnsi="Cambria" w:cs="Cambria"/>
          <w:i/>
          <w:sz w:val="24"/>
          <w:szCs w:val="24"/>
        </w:rPr>
        <w:t>E.</w:t>
      </w:r>
      <w:r>
        <w:rPr>
          <w:rFonts w:ascii="Cambria" w:hAnsi="Cambria" w:cs="Cambria"/>
          <w:i/>
          <w:spacing w:val="-3"/>
          <w:sz w:val="24"/>
          <w:szCs w:val="24"/>
        </w:rPr>
        <w:t xml:space="preserve"> </w:t>
      </w:r>
      <w:r>
        <w:rPr>
          <w:rFonts w:ascii="Cambria" w:hAnsi="Cambria" w:cs="Cambria"/>
          <w:i/>
          <w:sz w:val="24"/>
          <w:szCs w:val="24"/>
        </w:rPr>
        <w:t>coli</w:t>
      </w:r>
      <w:r>
        <w:rPr>
          <w:rFonts w:ascii="Cambria" w:hAnsi="Cambria" w:cs="Cambria"/>
          <w:sz w:val="24"/>
          <w:szCs w:val="24"/>
        </w:rPr>
        <w:t>)</w:t>
      </w:r>
      <w:r>
        <w:rPr>
          <w:rFonts w:ascii="Cambria" w:hAnsi="Cambria" w:cs="Cambria"/>
          <w:spacing w:val="-5"/>
          <w:sz w:val="24"/>
          <w:szCs w:val="24"/>
        </w:rPr>
        <w:t xml:space="preserve"> </w:t>
      </w:r>
      <w:r>
        <w:rPr>
          <w:rFonts w:ascii="Cambria" w:hAnsi="Cambria" w:cs="Cambria"/>
          <w:spacing w:val="-1"/>
          <w:sz w:val="24"/>
          <w:szCs w:val="24"/>
        </w:rPr>
        <w:t>DNA</w:t>
      </w:r>
      <w:r>
        <w:rPr>
          <w:rFonts w:ascii="Cambria" w:hAnsi="Cambria" w:cs="Cambria"/>
          <w:spacing w:val="-2"/>
          <w:sz w:val="24"/>
          <w:szCs w:val="24"/>
        </w:rPr>
        <w:t xml:space="preserve"> </w:t>
      </w:r>
      <w:r>
        <w:rPr>
          <w:rFonts w:ascii="Cambria" w:hAnsi="Cambria" w:cs="Cambria"/>
          <w:spacing w:val="-1"/>
          <w:sz w:val="24"/>
          <w:szCs w:val="24"/>
        </w:rPr>
        <w:t>and</w:t>
      </w:r>
      <w:r>
        <w:rPr>
          <w:rFonts w:ascii="Cambria" w:hAnsi="Cambria" w:cs="Cambria"/>
          <w:spacing w:val="27"/>
          <w:w w:val="99"/>
          <w:sz w:val="24"/>
          <w:szCs w:val="24"/>
        </w:rPr>
        <w:t xml:space="preserve"> </w:t>
      </w:r>
      <w:r>
        <w:rPr>
          <w:rFonts w:ascii="Cambria" w:hAnsi="Cambria" w:cs="Cambria"/>
          <w:spacing w:val="-1"/>
          <w:sz w:val="24"/>
          <w:szCs w:val="24"/>
        </w:rPr>
        <w:t>Eukaryotic</w:t>
      </w:r>
      <w:r>
        <w:rPr>
          <w:rFonts w:ascii="Cambria" w:hAnsi="Cambria" w:cs="Cambria"/>
          <w:spacing w:val="-6"/>
          <w:sz w:val="24"/>
          <w:szCs w:val="24"/>
        </w:rPr>
        <w:t xml:space="preserve"> </w:t>
      </w:r>
      <w:r>
        <w:rPr>
          <w:rFonts w:ascii="Cambria" w:hAnsi="Cambria" w:cs="Cambria"/>
          <w:spacing w:val="-1"/>
          <w:sz w:val="24"/>
          <w:szCs w:val="24"/>
        </w:rPr>
        <w:t>(banana)</w:t>
      </w:r>
      <w:r>
        <w:rPr>
          <w:rFonts w:ascii="Cambria" w:hAnsi="Cambria" w:cs="Cambria"/>
          <w:spacing w:val="-6"/>
          <w:sz w:val="24"/>
          <w:szCs w:val="24"/>
        </w:rPr>
        <w:t xml:space="preserve"> </w:t>
      </w:r>
      <w:r>
        <w:rPr>
          <w:rFonts w:ascii="Cambria" w:hAnsi="Cambria" w:cs="Cambria"/>
          <w:spacing w:val="-1"/>
          <w:sz w:val="24"/>
          <w:szCs w:val="24"/>
        </w:rPr>
        <w:t>DNAs, RNAs, and plasmids.</w:t>
      </w:r>
    </w:p>
    <w:p w14:paraId="3EC0B646" w14:textId="5276BCD3" w:rsidR="005C40EC" w:rsidRDefault="00E601E9" w:rsidP="005C40EC">
      <w:pPr>
        <w:pStyle w:val="BodyText"/>
        <w:numPr>
          <w:ilvl w:val="1"/>
          <w:numId w:val="1"/>
        </w:numPr>
        <w:tabs>
          <w:tab w:val="left" w:pos="821"/>
        </w:tabs>
        <w:ind w:right="119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pacing w:val="-1"/>
          <w:sz w:val="24"/>
          <w:szCs w:val="24"/>
        </w:rPr>
        <w:t>Practical u</w:t>
      </w:r>
      <w:r w:rsidR="005C40EC">
        <w:rPr>
          <w:rFonts w:ascii="Cambria" w:hAnsi="Cambria" w:cs="Cambria"/>
          <w:spacing w:val="-1"/>
          <w:sz w:val="24"/>
          <w:szCs w:val="24"/>
        </w:rPr>
        <w:t>se</w:t>
      </w:r>
      <w:r>
        <w:rPr>
          <w:rFonts w:ascii="Cambria" w:hAnsi="Cambria" w:cs="Cambria"/>
          <w:spacing w:val="-1"/>
          <w:sz w:val="24"/>
          <w:szCs w:val="24"/>
        </w:rPr>
        <w:t xml:space="preserve"> of</w:t>
      </w:r>
      <w:r w:rsidR="005C40EC">
        <w:rPr>
          <w:rFonts w:ascii="Cambria" w:hAnsi="Cambria" w:cs="Cambria"/>
          <w:spacing w:val="-1"/>
          <w:sz w:val="24"/>
          <w:szCs w:val="24"/>
        </w:rPr>
        <w:t xml:space="preserve"> recombinant</w:t>
      </w:r>
      <w:r w:rsidR="005C40EC">
        <w:rPr>
          <w:rFonts w:ascii="Cambria" w:hAnsi="Cambria" w:cs="Cambria"/>
          <w:spacing w:val="-3"/>
          <w:sz w:val="24"/>
          <w:szCs w:val="24"/>
        </w:rPr>
        <w:t xml:space="preserve"> </w:t>
      </w:r>
      <w:r w:rsidR="005C40EC">
        <w:rPr>
          <w:rFonts w:ascii="Cambria" w:hAnsi="Cambria" w:cs="Cambria"/>
          <w:spacing w:val="-1"/>
          <w:sz w:val="24"/>
          <w:szCs w:val="24"/>
        </w:rPr>
        <w:t xml:space="preserve">techniques including </w:t>
      </w:r>
      <w:r w:rsidR="005C40EC">
        <w:rPr>
          <w:rFonts w:ascii="Cambria" w:hAnsi="Cambria" w:cs="Cambria"/>
          <w:sz w:val="24"/>
          <w:szCs w:val="24"/>
        </w:rPr>
        <w:t>PCR,</w:t>
      </w:r>
      <w:r w:rsidR="005C40EC">
        <w:rPr>
          <w:rFonts w:ascii="Cambria" w:hAnsi="Cambria" w:cs="Cambria"/>
          <w:spacing w:val="-9"/>
          <w:sz w:val="24"/>
          <w:szCs w:val="24"/>
        </w:rPr>
        <w:t xml:space="preserve"> </w:t>
      </w:r>
      <w:r w:rsidR="005C40EC">
        <w:rPr>
          <w:rFonts w:ascii="Cambria" w:hAnsi="Cambria" w:cs="Cambria"/>
          <w:spacing w:val="-1"/>
          <w:sz w:val="24"/>
          <w:szCs w:val="24"/>
        </w:rPr>
        <w:t>electrophoresis,</w:t>
      </w:r>
      <w:r w:rsidR="005C40EC">
        <w:rPr>
          <w:rFonts w:ascii="Cambria" w:hAnsi="Cambria" w:cs="Cambria"/>
          <w:spacing w:val="-8"/>
          <w:sz w:val="24"/>
          <w:szCs w:val="24"/>
        </w:rPr>
        <w:t xml:space="preserve"> </w:t>
      </w:r>
      <w:r w:rsidR="005C40EC">
        <w:rPr>
          <w:rFonts w:ascii="Cambria" w:hAnsi="Cambria" w:cs="Cambria"/>
          <w:spacing w:val="-1"/>
          <w:sz w:val="24"/>
          <w:szCs w:val="24"/>
        </w:rPr>
        <w:t>blotting,</w:t>
      </w:r>
      <w:r w:rsidR="005C40EC">
        <w:rPr>
          <w:rFonts w:ascii="Cambria" w:hAnsi="Cambria" w:cs="Cambria"/>
          <w:spacing w:val="-9"/>
          <w:sz w:val="24"/>
          <w:szCs w:val="24"/>
        </w:rPr>
        <w:t xml:space="preserve"> </w:t>
      </w:r>
      <w:r w:rsidR="005C40EC">
        <w:rPr>
          <w:rFonts w:ascii="Cambria" w:hAnsi="Cambria" w:cs="Cambria"/>
          <w:spacing w:val="-1"/>
          <w:sz w:val="24"/>
          <w:szCs w:val="24"/>
        </w:rPr>
        <w:t>and</w:t>
      </w:r>
      <w:r w:rsidR="005C40EC">
        <w:rPr>
          <w:rFonts w:ascii="Cambria" w:hAnsi="Cambria" w:cs="Cambria"/>
          <w:spacing w:val="-10"/>
          <w:sz w:val="24"/>
          <w:szCs w:val="24"/>
        </w:rPr>
        <w:t xml:space="preserve"> </w:t>
      </w:r>
      <w:r w:rsidR="005C40EC">
        <w:rPr>
          <w:rFonts w:ascii="Cambria" w:hAnsi="Cambria" w:cs="Cambria"/>
          <w:spacing w:val="-1"/>
          <w:sz w:val="24"/>
          <w:szCs w:val="24"/>
        </w:rPr>
        <w:t>lyophilization</w:t>
      </w:r>
      <w:r w:rsidR="005C40EC">
        <w:rPr>
          <w:rFonts w:ascii="Cambria" w:hAnsi="Cambria" w:cs="Cambria"/>
          <w:spacing w:val="45"/>
          <w:w w:val="99"/>
          <w:sz w:val="24"/>
          <w:szCs w:val="24"/>
        </w:rPr>
        <w:t xml:space="preserve"> </w:t>
      </w:r>
      <w:r w:rsidR="005C40EC">
        <w:rPr>
          <w:rFonts w:ascii="Cambria" w:hAnsi="Cambria" w:cs="Cambria"/>
          <w:spacing w:val="-1"/>
          <w:sz w:val="24"/>
          <w:szCs w:val="24"/>
        </w:rPr>
        <w:t>techniques.</w:t>
      </w:r>
    </w:p>
    <w:p w14:paraId="3E905098" w14:textId="15F2D01B" w:rsidR="005C40EC" w:rsidRPr="00E601E9" w:rsidRDefault="005C40EC" w:rsidP="00E601E9">
      <w:pPr>
        <w:pStyle w:val="BodyText"/>
        <w:numPr>
          <w:ilvl w:val="1"/>
          <w:numId w:val="1"/>
        </w:numPr>
        <w:tabs>
          <w:tab w:val="left" w:pos="821"/>
        </w:tabs>
        <w:ind w:right="119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pacing w:val="-1"/>
          <w:sz w:val="24"/>
          <w:szCs w:val="24"/>
        </w:rPr>
        <w:t>Microbial culture maintenance.</w:t>
      </w:r>
    </w:p>
    <w:p w14:paraId="4170A4D9" w14:textId="77777777" w:rsidR="005C40EC" w:rsidRDefault="005C40EC" w:rsidP="005C40EC">
      <w:pPr>
        <w:widowControl w:val="0"/>
        <w:spacing w:after="0" w:line="240" w:lineRule="auto"/>
        <w:rPr>
          <w:rFonts w:ascii="Cambria" w:eastAsia="Calibri" w:hAnsi="Cambria" w:cs="Cambria"/>
          <w:b/>
          <w:bCs/>
          <w:spacing w:val="-1"/>
          <w:sz w:val="24"/>
          <w:szCs w:val="24"/>
          <w:u w:val="single"/>
          <w:lang w:val="en-US"/>
        </w:rPr>
      </w:pPr>
    </w:p>
    <w:p w14:paraId="1970EA35" w14:textId="77777777" w:rsidR="005C40EC" w:rsidRDefault="005C40EC" w:rsidP="005C40EC">
      <w:pPr>
        <w:pStyle w:val="Heading1"/>
        <w:ind w:left="0" w:right="2151"/>
        <w:jc w:val="both"/>
        <w:rPr>
          <w:rFonts w:ascii="Cambria" w:hAnsi="Cambria" w:cs="Cambria"/>
          <w:b w:val="0"/>
          <w:bCs w:val="0"/>
          <w:sz w:val="24"/>
          <w:szCs w:val="24"/>
        </w:rPr>
      </w:pPr>
      <w:r>
        <w:rPr>
          <w:rFonts w:ascii="Cambria" w:hAnsi="Cambria" w:cs="Cambria"/>
          <w:spacing w:val="-1"/>
          <w:sz w:val="28"/>
          <w:szCs w:val="28"/>
          <w:u w:val="single"/>
        </w:rPr>
        <w:t>EDUCATION</w:t>
      </w:r>
    </w:p>
    <w:p w14:paraId="1BD5B0C6" w14:textId="77777777" w:rsidR="005C40EC" w:rsidRDefault="005C40EC" w:rsidP="005C40EC">
      <w:pPr>
        <w:pStyle w:val="BodyText"/>
        <w:ind w:left="0" w:right="120"/>
        <w:rPr>
          <w:rFonts w:ascii="Cambria" w:hAnsi="Cambria" w:cs="Cambria"/>
          <w:spacing w:val="-1"/>
          <w:sz w:val="24"/>
          <w:szCs w:val="24"/>
        </w:rPr>
      </w:pPr>
      <w:r>
        <w:rPr>
          <w:rFonts w:ascii="Cambria" w:hAnsi="Cambria" w:cs="Cambria"/>
          <w:spacing w:val="-1"/>
          <w:sz w:val="24"/>
          <w:szCs w:val="24"/>
        </w:rPr>
        <w:t xml:space="preserve">Doctor of Philosophy in Functional Food and Nutrition </w:t>
      </w:r>
      <w:r>
        <w:rPr>
          <w:rFonts w:ascii="Cambria" w:hAnsi="Cambria" w:cs="Cambria"/>
          <w:spacing w:val="-1"/>
          <w:sz w:val="24"/>
          <w:szCs w:val="24"/>
        </w:rPr>
        <w:tab/>
      </w:r>
      <w:r>
        <w:rPr>
          <w:rFonts w:ascii="Cambria" w:hAnsi="Cambria" w:cs="Cambria"/>
          <w:spacing w:val="-1"/>
          <w:sz w:val="24"/>
          <w:szCs w:val="24"/>
        </w:rPr>
        <w:tab/>
      </w:r>
      <w:r>
        <w:rPr>
          <w:rFonts w:ascii="Cambria" w:hAnsi="Cambria" w:cs="Cambria"/>
          <w:spacing w:val="-1"/>
          <w:sz w:val="24"/>
          <w:szCs w:val="24"/>
        </w:rPr>
        <w:tab/>
      </w:r>
      <w:r>
        <w:rPr>
          <w:rFonts w:ascii="Cambria" w:hAnsi="Cambria" w:cs="Cambria"/>
          <w:spacing w:val="-1"/>
          <w:sz w:val="24"/>
          <w:szCs w:val="24"/>
        </w:rPr>
        <w:tab/>
      </w:r>
      <w:r>
        <w:rPr>
          <w:rFonts w:ascii="Cambria" w:hAnsi="Cambria" w:cs="Cambria"/>
          <w:b/>
          <w:bCs/>
          <w:spacing w:val="-1"/>
          <w:sz w:val="24"/>
          <w:szCs w:val="24"/>
        </w:rPr>
        <w:t>2015 - 2018</w:t>
      </w:r>
    </w:p>
    <w:p w14:paraId="6FEB5446" w14:textId="77777777" w:rsidR="005C40EC" w:rsidRDefault="005C40EC" w:rsidP="005C40EC">
      <w:pPr>
        <w:pStyle w:val="BodyText"/>
        <w:ind w:right="1012"/>
        <w:rPr>
          <w:rFonts w:ascii="Cambria" w:hAnsi="Cambria" w:cs="Cambria"/>
          <w:i/>
          <w:iCs/>
          <w:spacing w:val="-1"/>
          <w:sz w:val="24"/>
          <w:szCs w:val="24"/>
        </w:rPr>
      </w:pPr>
      <w:r>
        <w:rPr>
          <w:rFonts w:ascii="Cambria" w:hAnsi="Cambria" w:cs="Cambria"/>
          <w:i/>
          <w:iCs/>
          <w:spacing w:val="-1"/>
          <w:sz w:val="24"/>
          <w:szCs w:val="24"/>
        </w:rPr>
        <w:t>Consistent academic scholar, TEH-AC - PSU, Thailand</w:t>
      </w:r>
    </w:p>
    <w:p w14:paraId="320CF20C" w14:textId="77777777" w:rsidR="005C40EC" w:rsidRDefault="005C40EC" w:rsidP="005C40EC">
      <w:pPr>
        <w:pStyle w:val="BodyText"/>
        <w:ind w:left="0" w:right="120"/>
        <w:rPr>
          <w:rFonts w:ascii="Cambria" w:hAnsi="Cambria" w:cs="Cambria"/>
          <w:spacing w:val="-1"/>
          <w:sz w:val="24"/>
          <w:szCs w:val="24"/>
        </w:rPr>
      </w:pPr>
      <w:r>
        <w:rPr>
          <w:rFonts w:ascii="Cambria" w:hAnsi="Cambria" w:cs="Cambria"/>
          <w:spacing w:val="-1"/>
          <w:sz w:val="24"/>
          <w:szCs w:val="24"/>
        </w:rPr>
        <w:t>Master of Science in Molecular and Applied Microbiology</w:t>
      </w:r>
      <w:r>
        <w:rPr>
          <w:rFonts w:ascii="Cambria" w:hAnsi="Cambria" w:cs="Cambria"/>
          <w:spacing w:val="-1"/>
          <w:sz w:val="24"/>
          <w:szCs w:val="24"/>
        </w:rPr>
        <w:tab/>
      </w:r>
      <w:r>
        <w:rPr>
          <w:rFonts w:ascii="Cambria" w:hAnsi="Cambria" w:cs="Cambria"/>
          <w:spacing w:val="-1"/>
          <w:sz w:val="24"/>
          <w:szCs w:val="24"/>
        </w:rPr>
        <w:tab/>
      </w:r>
      <w:r>
        <w:rPr>
          <w:rFonts w:ascii="Cambria" w:hAnsi="Cambria" w:cs="Cambria"/>
          <w:spacing w:val="-1"/>
          <w:sz w:val="24"/>
          <w:szCs w:val="24"/>
        </w:rPr>
        <w:tab/>
      </w:r>
      <w:r>
        <w:rPr>
          <w:rFonts w:ascii="Cambria" w:hAnsi="Cambria" w:cs="Cambria"/>
          <w:spacing w:val="-1"/>
          <w:sz w:val="24"/>
          <w:szCs w:val="24"/>
        </w:rPr>
        <w:tab/>
      </w:r>
      <w:r>
        <w:rPr>
          <w:rFonts w:ascii="Cambria" w:hAnsi="Cambria" w:cs="Cambria"/>
          <w:b/>
          <w:bCs/>
          <w:spacing w:val="-1"/>
          <w:sz w:val="24"/>
          <w:szCs w:val="24"/>
        </w:rPr>
        <w:t>2013 - 2014</w:t>
      </w:r>
    </w:p>
    <w:p w14:paraId="35AE9080" w14:textId="77777777" w:rsidR="005C40EC" w:rsidRDefault="005C40EC" w:rsidP="005C40EC">
      <w:pPr>
        <w:pStyle w:val="BodyText"/>
        <w:ind w:right="1012"/>
        <w:rPr>
          <w:rFonts w:ascii="Cambria" w:hAnsi="Cambria" w:cs="Cambria"/>
          <w:i/>
          <w:iCs/>
          <w:spacing w:val="-1"/>
          <w:sz w:val="24"/>
          <w:szCs w:val="24"/>
        </w:rPr>
      </w:pPr>
      <w:r>
        <w:rPr>
          <w:rFonts w:ascii="Cambria" w:hAnsi="Cambria" w:cs="Cambria"/>
          <w:i/>
          <w:iCs/>
          <w:spacing w:val="-1"/>
          <w:sz w:val="24"/>
          <w:szCs w:val="24"/>
        </w:rPr>
        <w:t>Consistent academic scholar, SLPSFS - University of Peradeniya, Sri Lanka</w:t>
      </w:r>
    </w:p>
    <w:p w14:paraId="04EA45B0" w14:textId="77777777" w:rsidR="005C40EC" w:rsidRDefault="005C40EC" w:rsidP="005C40EC">
      <w:pPr>
        <w:widowControl w:val="0"/>
        <w:spacing w:after="0" w:line="240" w:lineRule="auto"/>
        <w:rPr>
          <w:rFonts w:ascii="Cambria" w:eastAsia="Calibri" w:hAnsi="Cambria" w:cs="Cambria"/>
          <w:b/>
          <w:bCs/>
          <w:spacing w:val="-1"/>
          <w:sz w:val="28"/>
          <w:szCs w:val="28"/>
          <w:u w:val="single"/>
          <w:lang w:val="en-US"/>
        </w:rPr>
      </w:pPr>
      <w:r>
        <w:rPr>
          <w:rFonts w:ascii="Cambria" w:hAnsi="Cambria" w:cs="Cambria"/>
          <w:spacing w:val="-1"/>
          <w:sz w:val="24"/>
          <w:szCs w:val="24"/>
        </w:rPr>
        <w:t>Bachelor</w:t>
      </w:r>
      <w:r>
        <w:rPr>
          <w:rFonts w:ascii="Cambria" w:hAnsi="Cambria" w:cs="Cambria"/>
          <w:spacing w:val="-2"/>
          <w:sz w:val="24"/>
          <w:szCs w:val="24"/>
        </w:rPr>
        <w:t xml:space="preserve"> </w:t>
      </w:r>
      <w:r>
        <w:rPr>
          <w:rFonts w:ascii="Cambria" w:hAnsi="Cambria" w:cs="Cambria"/>
          <w:spacing w:val="-1"/>
          <w:sz w:val="24"/>
          <w:szCs w:val="24"/>
        </w:rPr>
        <w:t>of</w:t>
      </w:r>
      <w:r>
        <w:rPr>
          <w:rFonts w:ascii="Cambria" w:hAnsi="Cambria" w:cs="Cambria"/>
          <w:spacing w:val="-3"/>
          <w:sz w:val="24"/>
          <w:szCs w:val="24"/>
        </w:rPr>
        <w:t xml:space="preserve"> </w:t>
      </w:r>
      <w:r>
        <w:rPr>
          <w:rFonts w:ascii="Cambria" w:hAnsi="Cambria" w:cs="Cambria"/>
          <w:spacing w:val="-1"/>
          <w:sz w:val="24"/>
          <w:szCs w:val="24"/>
        </w:rPr>
        <w:t xml:space="preserve">Science </w:t>
      </w:r>
      <w:r>
        <w:rPr>
          <w:rFonts w:ascii="Cambria" w:hAnsi="Cambria" w:cs="Cambria"/>
          <w:sz w:val="24"/>
          <w:szCs w:val="24"/>
        </w:rPr>
        <w:t>in</w:t>
      </w:r>
      <w:r>
        <w:rPr>
          <w:rFonts w:ascii="Cambria" w:hAnsi="Cambria" w:cs="Cambria"/>
          <w:sz w:val="24"/>
          <w:szCs w:val="24"/>
          <w:lang w:val="en-US"/>
        </w:rPr>
        <w:t xml:space="preserve"> Microbiology</w:t>
      </w:r>
      <w:r>
        <w:rPr>
          <w:rFonts w:ascii="Cambria" w:hAnsi="Cambria" w:cs="Cambria"/>
          <w:sz w:val="24"/>
          <w:szCs w:val="24"/>
          <w:lang w:val="en-US"/>
        </w:rPr>
        <w:tab/>
      </w:r>
      <w:r>
        <w:rPr>
          <w:rFonts w:ascii="Cambria" w:hAnsi="Cambria" w:cs="Cambria"/>
          <w:sz w:val="24"/>
          <w:szCs w:val="24"/>
          <w:lang w:val="en-US"/>
        </w:rPr>
        <w:tab/>
      </w:r>
      <w:r>
        <w:rPr>
          <w:rFonts w:ascii="Cambria" w:hAnsi="Cambria" w:cs="Cambria"/>
          <w:sz w:val="24"/>
          <w:szCs w:val="24"/>
          <w:lang w:val="en-US"/>
        </w:rPr>
        <w:tab/>
      </w:r>
      <w:r>
        <w:rPr>
          <w:rFonts w:ascii="Cambria" w:hAnsi="Cambria" w:cs="Cambria"/>
          <w:sz w:val="24"/>
          <w:szCs w:val="24"/>
          <w:lang w:val="en-US"/>
        </w:rPr>
        <w:tab/>
      </w:r>
      <w:r>
        <w:rPr>
          <w:rFonts w:ascii="Cambria" w:hAnsi="Cambria" w:cs="Cambria"/>
          <w:sz w:val="24"/>
          <w:szCs w:val="24"/>
          <w:lang w:val="en-US"/>
        </w:rPr>
        <w:tab/>
      </w:r>
      <w:r>
        <w:rPr>
          <w:rFonts w:ascii="Cambria" w:hAnsi="Cambria" w:cs="Cambria"/>
          <w:sz w:val="24"/>
          <w:szCs w:val="24"/>
          <w:lang w:val="en-US"/>
        </w:rPr>
        <w:tab/>
      </w:r>
      <w:r>
        <w:rPr>
          <w:rFonts w:ascii="Cambria" w:hAnsi="Cambria" w:cs="Cambria"/>
          <w:b/>
          <w:bCs/>
          <w:sz w:val="24"/>
          <w:szCs w:val="24"/>
          <w:lang w:val="en-US"/>
        </w:rPr>
        <w:t>2006 - 2010</w:t>
      </w:r>
      <w:r>
        <w:rPr>
          <w:rFonts w:ascii="Cambria" w:hAnsi="Cambria" w:cs="Cambria"/>
          <w:b/>
          <w:bCs/>
          <w:sz w:val="24"/>
          <w:szCs w:val="24"/>
        </w:rPr>
        <w:t xml:space="preserve"> </w:t>
      </w:r>
    </w:p>
    <w:p w14:paraId="2A80137B" w14:textId="77777777" w:rsidR="005C40EC" w:rsidRDefault="005C40EC" w:rsidP="005C40EC">
      <w:pPr>
        <w:widowControl w:val="0"/>
        <w:spacing w:after="0" w:line="240" w:lineRule="auto"/>
        <w:rPr>
          <w:rFonts w:ascii="Cambria" w:eastAsia="Calibri" w:hAnsi="Cambria" w:cs="Cambria"/>
          <w:i/>
          <w:iCs/>
          <w:spacing w:val="-1"/>
          <w:sz w:val="24"/>
          <w:szCs w:val="24"/>
          <w:lang w:val="en-US"/>
        </w:rPr>
      </w:pPr>
      <w:r>
        <w:rPr>
          <w:rFonts w:ascii="Cambria" w:eastAsia="Calibri" w:hAnsi="Cambria" w:cs="Cambria"/>
          <w:spacing w:val="-1"/>
          <w:sz w:val="24"/>
          <w:szCs w:val="24"/>
          <w:lang w:val="en-US"/>
        </w:rPr>
        <w:t xml:space="preserve">  </w:t>
      </w:r>
      <w:r>
        <w:rPr>
          <w:rFonts w:ascii="Cambria" w:eastAsia="Calibri" w:hAnsi="Cambria" w:cs="Cambria"/>
          <w:i/>
          <w:iCs/>
          <w:spacing w:val="-1"/>
          <w:sz w:val="24"/>
          <w:szCs w:val="24"/>
          <w:lang w:val="en-US"/>
        </w:rPr>
        <w:t>Consistent Course Representative - University of Ilorin, Nigeria</w:t>
      </w:r>
    </w:p>
    <w:p w14:paraId="0E782569" w14:textId="77777777" w:rsidR="005C40EC" w:rsidRDefault="005C40EC" w:rsidP="005C40EC">
      <w:pPr>
        <w:widowControl w:val="0"/>
        <w:spacing w:after="0" w:line="240" w:lineRule="auto"/>
        <w:rPr>
          <w:rFonts w:ascii="Cambria" w:eastAsia="Calibri" w:hAnsi="Cambria" w:cs="Cambria"/>
          <w:spacing w:val="-1"/>
          <w:sz w:val="24"/>
          <w:szCs w:val="24"/>
          <w:lang w:val="en-US"/>
        </w:rPr>
      </w:pPr>
    </w:p>
    <w:p w14:paraId="323FEAD0" w14:textId="77777777" w:rsidR="005C40EC" w:rsidRPr="004A60A6" w:rsidRDefault="005C40EC" w:rsidP="005C40EC">
      <w:pPr>
        <w:pStyle w:val="Default"/>
        <w:rPr>
          <w:rFonts w:ascii="Cambria" w:hAnsi="Cambria" w:cs="Cambria"/>
          <w:b/>
          <w:bCs/>
          <w:lang w:val="en-GB"/>
        </w:rPr>
      </w:pPr>
      <w:r>
        <w:rPr>
          <w:rFonts w:ascii="Cambria" w:hAnsi="Cambria" w:cs="Cambria"/>
          <w:b/>
          <w:bCs/>
          <w:sz w:val="28"/>
          <w:szCs w:val="28"/>
          <w:u w:val="single"/>
          <w:lang w:val="en-GB"/>
        </w:rPr>
        <w:t>SELECTED SCI/SCOPUS RECENT PUBLICATION</w:t>
      </w:r>
      <w:r w:rsidRPr="004A60A6">
        <w:rPr>
          <w:rFonts w:ascii="Cambria" w:hAnsi="Cambria" w:cs="Cambria"/>
          <w:b/>
          <w:bCs/>
          <w:u w:val="single"/>
          <w:lang w:val="en-GB"/>
        </w:rPr>
        <w:t>S</w:t>
      </w:r>
    </w:p>
    <w:p w14:paraId="591FF3D8" w14:textId="77777777" w:rsidR="005C40EC" w:rsidRPr="004A60A6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theme="majorHAnsi"/>
          <w:sz w:val="24"/>
          <w:szCs w:val="24"/>
        </w:rPr>
      </w:pPr>
      <w:r w:rsidRPr="004A60A6">
        <w:rPr>
          <w:rFonts w:ascii="Cambria" w:hAnsi="Cambria"/>
          <w:sz w:val="24"/>
          <w:szCs w:val="24"/>
          <w:shd w:val="clear" w:color="auto" w:fill="FFFFFF"/>
        </w:rPr>
        <w:t xml:space="preserve">Lee, C. C., </w:t>
      </w:r>
      <w:r w:rsidRPr="004A60A6">
        <w:rPr>
          <w:rFonts w:ascii="Cambria" w:hAnsi="Cambria"/>
          <w:b/>
          <w:bCs/>
          <w:sz w:val="24"/>
          <w:szCs w:val="24"/>
          <w:shd w:val="clear" w:color="auto" w:fill="FFFFFF"/>
        </w:rPr>
        <w:t>Ashaolu, T. J.</w:t>
      </w:r>
      <w:r w:rsidRPr="004A60A6">
        <w:rPr>
          <w:rFonts w:ascii="Cambria" w:hAnsi="Cambria"/>
          <w:sz w:val="24"/>
          <w:szCs w:val="24"/>
          <w:shd w:val="clear" w:color="auto" w:fill="FFFFFF"/>
        </w:rPr>
        <w:t xml:space="preserve"> (2026). The molecular basis of antioxidant activity in food peptides: hydrogen donation, electron transfer, and metal chelation mechanisms. </w:t>
      </w:r>
      <w:r w:rsidRPr="004A60A6">
        <w:rPr>
          <w:rFonts w:ascii="Cambria" w:hAnsi="Cambria"/>
          <w:i/>
          <w:iCs/>
          <w:sz w:val="24"/>
          <w:szCs w:val="24"/>
          <w:shd w:val="clear" w:color="auto" w:fill="FFFFFF"/>
        </w:rPr>
        <w:t xml:space="preserve">European Food Research Technology, </w:t>
      </w:r>
      <w:r w:rsidRPr="004A60A6">
        <w:rPr>
          <w:rFonts w:ascii="Cambria" w:hAnsi="Cambria"/>
          <w:sz w:val="24"/>
          <w:szCs w:val="24"/>
          <w:shd w:val="clear" w:color="auto" w:fill="FFFFFF"/>
        </w:rPr>
        <w:t xml:space="preserve">252, 332. </w:t>
      </w:r>
      <w:hyperlink r:id="rId7" w:history="1">
        <w:r w:rsidRPr="00A82DB0">
          <w:rPr>
            <w:rStyle w:val="Hyperlink"/>
            <w:rFonts w:ascii="Cambria" w:hAnsi="Cambria"/>
            <w:sz w:val="24"/>
            <w:szCs w:val="24"/>
            <w:shd w:val="clear" w:color="auto" w:fill="FFFFFF"/>
          </w:rPr>
          <w:t>https://doi.org/10.1007/s00217-026-05231-4</w:t>
        </w:r>
      </w:hyperlink>
      <w:r>
        <w:rPr>
          <w:rFonts w:ascii="Cambria" w:hAnsi="Cambria"/>
          <w:color w:val="222222"/>
          <w:sz w:val="24"/>
          <w:szCs w:val="24"/>
          <w:shd w:val="clear" w:color="auto" w:fill="FFFFFF"/>
        </w:rPr>
        <w:t xml:space="preserve"> </w:t>
      </w:r>
    </w:p>
    <w:p w14:paraId="39DA8DD8" w14:textId="77777777" w:rsidR="005C40EC" w:rsidRPr="004A60A6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theme="majorHAnsi"/>
          <w:sz w:val="24"/>
          <w:szCs w:val="24"/>
        </w:rPr>
      </w:pPr>
      <w:r w:rsidRPr="004A60A6">
        <w:rPr>
          <w:rFonts w:ascii="Cambria" w:hAnsi="Cambria" w:cs="Arial"/>
          <w:sz w:val="24"/>
          <w:szCs w:val="24"/>
          <w:shd w:val="clear" w:color="auto" w:fill="FFFFFF"/>
        </w:rPr>
        <w:t xml:space="preserve">Liu, C., Wen, C., Olatunji, O. J., &amp; </w:t>
      </w:r>
      <w:r w:rsidRPr="004A60A6">
        <w:rPr>
          <w:rFonts w:ascii="Cambria" w:hAnsi="Cambria" w:cs="Arial"/>
          <w:b/>
          <w:bCs/>
          <w:sz w:val="24"/>
          <w:szCs w:val="24"/>
          <w:shd w:val="clear" w:color="auto" w:fill="FFFFFF"/>
        </w:rPr>
        <w:t>Ashaolu, T. J.</w:t>
      </w:r>
      <w:r w:rsidRPr="004A60A6">
        <w:rPr>
          <w:rFonts w:ascii="Cambria" w:hAnsi="Cambria" w:cs="Arial"/>
          <w:sz w:val="24"/>
          <w:szCs w:val="24"/>
          <w:shd w:val="clear" w:color="auto" w:fill="FFFFFF"/>
        </w:rPr>
        <w:t xml:space="preserve"> (2026). The role of the food matrix in peptide bioavailability: a review of interactions and their impact on absorption. </w:t>
      </w:r>
      <w:r w:rsidRPr="004A60A6">
        <w:rPr>
          <w:rFonts w:ascii="Cambria" w:hAnsi="Cambria" w:cs="Arial"/>
          <w:i/>
          <w:iCs/>
          <w:sz w:val="24"/>
          <w:szCs w:val="24"/>
          <w:shd w:val="clear" w:color="auto" w:fill="FFFFFF"/>
        </w:rPr>
        <w:t>Journal of the Science of Food and Agriculture</w:t>
      </w:r>
      <w:r w:rsidRPr="004A60A6">
        <w:rPr>
          <w:rFonts w:ascii="Cambria" w:hAnsi="Cambria" w:cs="Arial"/>
          <w:sz w:val="24"/>
          <w:szCs w:val="24"/>
          <w:shd w:val="clear" w:color="auto" w:fill="FFFFFF"/>
        </w:rPr>
        <w:t xml:space="preserve">. </w:t>
      </w:r>
      <w:hyperlink r:id="rId8" w:history="1">
        <w:r w:rsidRPr="004A60A6">
          <w:rPr>
            <w:rStyle w:val="Hyperlink"/>
            <w:rFonts w:ascii="Cambria" w:hAnsi="Cambria" w:cs="Arial"/>
            <w:sz w:val="24"/>
            <w:szCs w:val="24"/>
            <w:shd w:val="clear" w:color="auto" w:fill="FFFFFF"/>
          </w:rPr>
          <w:t>https://doi.org/10.1002/jsfa.70998</w:t>
        </w:r>
      </w:hyperlink>
      <w:r w:rsidRPr="004A60A6">
        <w:rPr>
          <w:rFonts w:ascii="Cambria" w:hAnsi="Cambria" w:cs="Arial"/>
          <w:color w:val="222222"/>
          <w:sz w:val="24"/>
          <w:szCs w:val="24"/>
          <w:shd w:val="clear" w:color="auto" w:fill="FFFFFF"/>
        </w:rPr>
        <w:t xml:space="preserve"> </w:t>
      </w:r>
    </w:p>
    <w:p w14:paraId="10807249" w14:textId="77777777" w:rsidR="005C40EC" w:rsidRPr="004A60A6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theme="majorHAnsi"/>
          <w:sz w:val="24"/>
          <w:szCs w:val="24"/>
        </w:rPr>
      </w:pPr>
      <w:r w:rsidRPr="004A60A6">
        <w:rPr>
          <w:rFonts w:ascii="Cambria" w:hAnsi="Cambria" w:cs="Arial"/>
          <w:b/>
          <w:bCs/>
          <w:sz w:val="24"/>
          <w:szCs w:val="24"/>
          <w:shd w:val="clear" w:color="auto" w:fill="FFFFFF"/>
        </w:rPr>
        <w:t>Ashaolu, T. J.</w:t>
      </w:r>
      <w:r w:rsidRPr="004A60A6">
        <w:rPr>
          <w:rFonts w:ascii="Cambria" w:hAnsi="Cambria" w:cs="Arial"/>
          <w:sz w:val="24"/>
          <w:szCs w:val="24"/>
          <w:shd w:val="clear" w:color="auto" w:fill="FFFFFF"/>
        </w:rPr>
        <w:t xml:space="preserve"> (2026). Food peptides and the immune system: A review of their effects on macrophages, lymphocytes, and cytokine production. </w:t>
      </w:r>
      <w:r w:rsidRPr="004A60A6">
        <w:rPr>
          <w:rFonts w:ascii="Cambria" w:hAnsi="Cambria" w:cs="Arial"/>
          <w:i/>
          <w:iCs/>
          <w:sz w:val="24"/>
          <w:szCs w:val="24"/>
          <w:shd w:val="clear" w:color="auto" w:fill="FFFFFF"/>
        </w:rPr>
        <w:t>International Journal of Biological Macromolecules</w:t>
      </w:r>
      <w:r w:rsidRPr="004A60A6">
        <w:rPr>
          <w:rFonts w:ascii="Cambria" w:hAnsi="Cambria" w:cs="Arial"/>
          <w:sz w:val="24"/>
          <w:szCs w:val="24"/>
          <w:shd w:val="clear" w:color="auto" w:fill="FFFFFF"/>
        </w:rPr>
        <w:t xml:space="preserve">, 153691. </w:t>
      </w:r>
      <w:hyperlink r:id="rId9" w:history="1">
        <w:r w:rsidRPr="004A60A6">
          <w:rPr>
            <w:rStyle w:val="Hyperlink"/>
            <w:rFonts w:ascii="Cambria" w:hAnsi="Cambria" w:cs="Arial"/>
            <w:sz w:val="24"/>
            <w:szCs w:val="24"/>
            <w:shd w:val="clear" w:color="auto" w:fill="FFFFFF"/>
          </w:rPr>
          <w:t>https://doi.org/10.1016/j.ijbiomac.2026.153691</w:t>
        </w:r>
      </w:hyperlink>
      <w:r w:rsidRPr="004A60A6">
        <w:rPr>
          <w:rFonts w:ascii="Cambria" w:hAnsi="Cambria" w:cs="Arial"/>
          <w:color w:val="222222"/>
          <w:sz w:val="24"/>
          <w:szCs w:val="24"/>
          <w:shd w:val="clear" w:color="auto" w:fill="FFFFFF"/>
        </w:rPr>
        <w:t xml:space="preserve"> </w:t>
      </w:r>
    </w:p>
    <w:p w14:paraId="2AAD13B1" w14:textId="77777777" w:rsidR="005C40EC" w:rsidRPr="004A60A6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theme="majorHAnsi"/>
          <w:sz w:val="24"/>
          <w:szCs w:val="24"/>
        </w:rPr>
      </w:pPr>
      <w:r w:rsidRPr="004A60A6">
        <w:rPr>
          <w:rFonts w:ascii="Cambria" w:hAnsi="Cambria" w:cs="Arial"/>
          <w:b/>
          <w:bCs/>
          <w:sz w:val="24"/>
          <w:szCs w:val="24"/>
          <w:shd w:val="clear" w:color="auto" w:fill="FFFFFF"/>
        </w:rPr>
        <w:t>Ashaolu, T. J.</w:t>
      </w:r>
      <w:r w:rsidRPr="004A60A6">
        <w:rPr>
          <w:rFonts w:ascii="Cambria" w:hAnsi="Cambria" w:cs="Arial"/>
          <w:sz w:val="24"/>
          <w:szCs w:val="24"/>
          <w:shd w:val="clear" w:color="auto" w:fill="FFFFFF"/>
        </w:rPr>
        <w:t xml:space="preserve"> (2026). Neuroprotective peptides from fermented ancient grains </w:t>
      </w:r>
      <w:r w:rsidRPr="004A60A6">
        <w:rPr>
          <w:rFonts w:ascii="Cambria" w:hAnsi="Cambria" w:cs="Arial"/>
          <w:sz w:val="24"/>
          <w:szCs w:val="24"/>
          <w:shd w:val="clear" w:color="auto" w:fill="FFFFFF"/>
        </w:rPr>
        <w:lastRenderedPageBreak/>
        <w:t>targeting the gut-brain axis: A circular bioeconomy perspective. </w:t>
      </w:r>
      <w:r w:rsidRPr="004A60A6">
        <w:rPr>
          <w:rFonts w:ascii="Cambria" w:hAnsi="Cambria" w:cs="Arial"/>
          <w:i/>
          <w:iCs/>
          <w:sz w:val="24"/>
          <w:szCs w:val="24"/>
          <w:shd w:val="clear" w:color="auto" w:fill="FFFFFF"/>
        </w:rPr>
        <w:t>Food Bioscience</w:t>
      </w:r>
      <w:r w:rsidRPr="004A60A6">
        <w:rPr>
          <w:rFonts w:ascii="Cambria" w:hAnsi="Cambria" w:cs="Arial"/>
          <w:sz w:val="24"/>
          <w:szCs w:val="24"/>
          <w:shd w:val="clear" w:color="auto" w:fill="FFFFFF"/>
        </w:rPr>
        <w:t>, 109400.</w:t>
      </w:r>
      <w:r w:rsidRPr="004A60A6">
        <w:rPr>
          <w:rFonts w:ascii="Cambria" w:hAnsi="Cambria" w:cs="Arial"/>
          <w:color w:val="222222"/>
          <w:sz w:val="24"/>
          <w:szCs w:val="24"/>
          <w:shd w:val="clear" w:color="auto" w:fill="FFFFFF"/>
        </w:rPr>
        <w:t xml:space="preserve"> </w:t>
      </w:r>
      <w:hyperlink r:id="rId10" w:history="1">
        <w:r w:rsidRPr="004A60A6">
          <w:rPr>
            <w:rStyle w:val="Hyperlink"/>
            <w:rFonts w:ascii="Cambria" w:hAnsi="Cambria" w:cs="Arial"/>
            <w:sz w:val="24"/>
            <w:szCs w:val="24"/>
            <w:shd w:val="clear" w:color="auto" w:fill="FFFFFF"/>
          </w:rPr>
          <w:t>https://doi.org/10.1016/j.fbio.2026.109400</w:t>
        </w:r>
      </w:hyperlink>
      <w:r w:rsidRPr="004A60A6">
        <w:rPr>
          <w:rFonts w:ascii="Cambria" w:hAnsi="Cambria" w:cs="Arial"/>
          <w:color w:val="222222"/>
          <w:sz w:val="24"/>
          <w:szCs w:val="24"/>
          <w:shd w:val="clear" w:color="auto" w:fill="FFFFFF"/>
        </w:rPr>
        <w:t xml:space="preserve"> </w:t>
      </w:r>
    </w:p>
    <w:p w14:paraId="4CD9377B" w14:textId="77777777" w:rsidR="005C40EC" w:rsidRPr="004A60A6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theme="majorHAnsi"/>
          <w:sz w:val="24"/>
          <w:szCs w:val="24"/>
        </w:rPr>
      </w:pPr>
      <w:r w:rsidRPr="004A60A6">
        <w:rPr>
          <w:rFonts w:ascii="Cambria" w:hAnsi="Cambria" w:cs="Arial"/>
          <w:sz w:val="24"/>
          <w:szCs w:val="24"/>
          <w:shd w:val="clear" w:color="auto" w:fill="FFFFFF"/>
        </w:rPr>
        <w:t xml:space="preserve">Ha, M. K. T. T., </w:t>
      </w:r>
      <w:proofErr w:type="spellStart"/>
      <w:r w:rsidRPr="004A60A6">
        <w:rPr>
          <w:rFonts w:ascii="Cambria" w:hAnsi="Cambria" w:cs="Arial"/>
          <w:sz w:val="24"/>
          <w:szCs w:val="24"/>
          <w:shd w:val="clear" w:color="auto" w:fill="FFFFFF"/>
        </w:rPr>
        <w:t>Suttikhana</w:t>
      </w:r>
      <w:proofErr w:type="spellEnd"/>
      <w:r w:rsidRPr="004A60A6">
        <w:rPr>
          <w:rFonts w:ascii="Cambria" w:hAnsi="Cambria" w:cs="Arial"/>
          <w:sz w:val="24"/>
          <w:szCs w:val="24"/>
          <w:shd w:val="clear" w:color="auto" w:fill="FFFFFF"/>
        </w:rPr>
        <w:t xml:space="preserve">, I., &amp; </w:t>
      </w:r>
      <w:r w:rsidRPr="004A60A6">
        <w:rPr>
          <w:rFonts w:ascii="Cambria" w:hAnsi="Cambria" w:cs="Arial"/>
          <w:b/>
          <w:bCs/>
          <w:sz w:val="24"/>
          <w:szCs w:val="24"/>
          <w:shd w:val="clear" w:color="auto" w:fill="FFFFFF"/>
        </w:rPr>
        <w:t>Ashaolu, T. J.</w:t>
      </w:r>
      <w:r w:rsidRPr="004A60A6">
        <w:rPr>
          <w:rFonts w:ascii="Cambria" w:hAnsi="Cambria" w:cs="Arial"/>
          <w:sz w:val="24"/>
          <w:szCs w:val="24"/>
          <w:shd w:val="clear" w:color="auto" w:fill="FFFFFF"/>
        </w:rPr>
        <w:t xml:space="preserve"> (2026). Gastrointestinal fate of bioactive peptides: A mechanistic review of stability, transport, and bioavailability. </w:t>
      </w:r>
      <w:r w:rsidRPr="004A60A6">
        <w:rPr>
          <w:rFonts w:ascii="Cambria" w:hAnsi="Cambria" w:cs="Arial"/>
          <w:i/>
          <w:iCs/>
          <w:sz w:val="24"/>
          <w:szCs w:val="24"/>
          <w:shd w:val="clear" w:color="auto" w:fill="FFFFFF"/>
        </w:rPr>
        <w:t>Food Research International</w:t>
      </w:r>
      <w:r w:rsidRPr="004A60A6">
        <w:rPr>
          <w:rFonts w:ascii="Cambria" w:hAnsi="Cambria" w:cs="Arial"/>
          <w:sz w:val="24"/>
          <w:szCs w:val="24"/>
          <w:shd w:val="clear" w:color="auto" w:fill="FFFFFF"/>
        </w:rPr>
        <w:t>, 119831.</w:t>
      </w:r>
      <w:r w:rsidRPr="004A60A6">
        <w:rPr>
          <w:rFonts w:ascii="Cambria" w:hAnsi="Cambria" w:cs="Arial"/>
          <w:color w:val="222222"/>
          <w:sz w:val="24"/>
          <w:szCs w:val="24"/>
          <w:shd w:val="clear" w:color="auto" w:fill="FFFFFF"/>
        </w:rPr>
        <w:t xml:space="preserve"> </w:t>
      </w:r>
      <w:hyperlink r:id="rId11" w:history="1">
        <w:r w:rsidRPr="004A60A6">
          <w:rPr>
            <w:rStyle w:val="Hyperlink"/>
            <w:rFonts w:ascii="Cambria" w:hAnsi="Cambria" w:cs="Arial"/>
            <w:sz w:val="24"/>
            <w:szCs w:val="24"/>
            <w:shd w:val="clear" w:color="auto" w:fill="FFFFFF"/>
          </w:rPr>
          <w:t>https://doi.org/10.1016/j.foodres.2026.119831</w:t>
        </w:r>
      </w:hyperlink>
      <w:r w:rsidRPr="004A60A6">
        <w:rPr>
          <w:rFonts w:ascii="Cambria" w:hAnsi="Cambria" w:cs="Arial"/>
          <w:color w:val="222222"/>
          <w:sz w:val="24"/>
          <w:szCs w:val="24"/>
          <w:shd w:val="clear" w:color="auto" w:fill="FFFFFF"/>
        </w:rPr>
        <w:t xml:space="preserve">  </w:t>
      </w:r>
    </w:p>
    <w:p w14:paraId="44323CC7" w14:textId="77777777" w:rsidR="005C40EC" w:rsidRPr="004A60A6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theme="majorHAnsi"/>
          <w:sz w:val="24"/>
          <w:szCs w:val="24"/>
        </w:rPr>
      </w:pPr>
      <w:r w:rsidRPr="004A60A6">
        <w:rPr>
          <w:rFonts w:ascii="Cambria" w:hAnsi="Cambria" w:cs="Arial"/>
          <w:sz w:val="24"/>
          <w:szCs w:val="24"/>
          <w:shd w:val="clear" w:color="auto" w:fill="FFFFFF"/>
        </w:rPr>
        <w:t xml:space="preserve">Liu, C., Wen, C., Olatunji, O. J., &amp; </w:t>
      </w:r>
      <w:r w:rsidRPr="004A60A6">
        <w:rPr>
          <w:rFonts w:ascii="Cambria" w:hAnsi="Cambria" w:cs="Arial"/>
          <w:b/>
          <w:bCs/>
          <w:sz w:val="24"/>
          <w:szCs w:val="24"/>
          <w:shd w:val="clear" w:color="auto" w:fill="FFFFFF"/>
        </w:rPr>
        <w:t>Ashaolu, T. J.</w:t>
      </w:r>
      <w:r w:rsidRPr="004A60A6">
        <w:rPr>
          <w:rFonts w:ascii="Cambria" w:hAnsi="Cambria" w:cs="Arial"/>
          <w:sz w:val="24"/>
          <w:szCs w:val="24"/>
          <w:shd w:val="clear" w:color="auto" w:fill="FFFFFF"/>
        </w:rPr>
        <w:t xml:space="preserve"> (2026). Food-Derived Peptides as Potential Modulators of Mitophagy. </w:t>
      </w:r>
      <w:r w:rsidRPr="004A60A6">
        <w:rPr>
          <w:rFonts w:ascii="Cambria" w:hAnsi="Cambria" w:cs="Arial"/>
          <w:i/>
          <w:iCs/>
          <w:sz w:val="24"/>
          <w:szCs w:val="24"/>
          <w:shd w:val="clear" w:color="auto" w:fill="FFFFFF"/>
        </w:rPr>
        <w:t>International Journal of Peptide Research and Therapeutics</w:t>
      </w:r>
      <w:r w:rsidRPr="004A60A6">
        <w:rPr>
          <w:rFonts w:ascii="Cambria" w:hAnsi="Cambria" w:cs="Arial"/>
          <w:sz w:val="24"/>
          <w:szCs w:val="24"/>
          <w:shd w:val="clear" w:color="auto" w:fill="FFFFFF"/>
        </w:rPr>
        <w:t>, </w:t>
      </w:r>
      <w:r w:rsidRPr="004A60A6">
        <w:rPr>
          <w:rFonts w:ascii="Cambria" w:hAnsi="Cambria" w:cs="Arial"/>
          <w:i/>
          <w:iCs/>
          <w:sz w:val="24"/>
          <w:szCs w:val="24"/>
          <w:shd w:val="clear" w:color="auto" w:fill="FFFFFF"/>
        </w:rPr>
        <w:t>32</w:t>
      </w:r>
      <w:r w:rsidRPr="004A60A6">
        <w:rPr>
          <w:rFonts w:ascii="Cambria" w:hAnsi="Cambria" w:cs="Arial"/>
          <w:sz w:val="24"/>
          <w:szCs w:val="24"/>
          <w:shd w:val="clear" w:color="auto" w:fill="FFFFFF"/>
        </w:rPr>
        <w:t>(4), 55.</w:t>
      </w:r>
      <w:r w:rsidRPr="004A60A6">
        <w:rPr>
          <w:rFonts w:ascii="Cambria" w:hAnsi="Cambria" w:cs="Arial"/>
          <w:color w:val="222222"/>
          <w:sz w:val="24"/>
          <w:szCs w:val="24"/>
          <w:shd w:val="clear" w:color="auto" w:fill="FFFFFF"/>
        </w:rPr>
        <w:t xml:space="preserve"> </w:t>
      </w:r>
      <w:hyperlink r:id="rId12" w:history="1">
        <w:r w:rsidRPr="004A60A6">
          <w:rPr>
            <w:rStyle w:val="Hyperlink"/>
            <w:rFonts w:ascii="Cambria" w:hAnsi="Cambria" w:cs="Arial"/>
            <w:sz w:val="24"/>
            <w:szCs w:val="24"/>
            <w:shd w:val="clear" w:color="auto" w:fill="FFFFFF"/>
          </w:rPr>
          <w:t>https://doi.org/10.1007/s10989-026-10835-1</w:t>
        </w:r>
      </w:hyperlink>
      <w:r w:rsidRPr="004A60A6">
        <w:rPr>
          <w:rFonts w:ascii="Cambria" w:hAnsi="Cambria" w:cs="Arial"/>
          <w:color w:val="222222"/>
          <w:sz w:val="24"/>
          <w:szCs w:val="24"/>
          <w:shd w:val="clear" w:color="auto" w:fill="FFFFFF"/>
        </w:rPr>
        <w:t xml:space="preserve"> </w:t>
      </w:r>
    </w:p>
    <w:p w14:paraId="565288FD" w14:textId="77777777" w:rsidR="005C40EC" w:rsidRPr="004A60A6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theme="majorHAnsi"/>
          <w:sz w:val="24"/>
          <w:szCs w:val="24"/>
        </w:rPr>
      </w:pPr>
      <w:r w:rsidRPr="004A60A6">
        <w:rPr>
          <w:rFonts w:ascii="Cambria" w:hAnsi="Cambria" w:cs="Arial"/>
          <w:sz w:val="24"/>
          <w:szCs w:val="24"/>
          <w:shd w:val="clear" w:color="auto" w:fill="FFFFFF"/>
        </w:rPr>
        <w:t xml:space="preserve">Mirzakhani, E., Lee, C. C., </w:t>
      </w:r>
      <w:r w:rsidRPr="004A60A6">
        <w:rPr>
          <w:rFonts w:ascii="Cambria" w:hAnsi="Cambria" w:cs="Arial"/>
          <w:b/>
          <w:bCs/>
          <w:sz w:val="24"/>
          <w:szCs w:val="24"/>
          <w:shd w:val="clear" w:color="auto" w:fill="FFFFFF"/>
        </w:rPr>
        <w:t>Ashaolu, T. J.</w:t>
      </w:r>
      <w:r w:rsidRPr="004A60A6">
        <w:rPr>
          <w:rFonts w:ascii="Cambria" w:hAnsi="Cambria" w:cs="Arial"/>
          <w:sz w:val="24"/>
          <w:szCs w:val="24"/>
          <w:shd w:val="clear" w:color="auto" w:fill="FFFFFF"/>
        </w:rPr>
        <w:t xml:space="preserve">, Abass, K. S., Ansari, F., &amp; </w:t>
      </w:r>
      <w:proofErr w:type="spellStart"/>
      <w:r w:rsidRPr="004A60A6">
        <w:rPr>
          <w:rFonts w:ascii="Cambria" w:hAnsi="Cambria" w:cs="Arial"/>
          <w:sz w:val="24"/>
          <w:szCs w:val="24"/>
          <w:shd w:val="clear" w:color="auto" w:fill="FFFFFF"/>
        </w:rPr>
        <w:t>Pourjafar</w:t>
      </w:r>
      <w:proofErr w:type="spellEnd"/>
      <w:r w:rsidRPr="004A60A6">
        <w:rPr>
          <w:rFonts w:ascii="Cambria" w:hAnsi="Cambria" w:cs="Arial"/>
          <w:sz w:val="24"/>
          <w:szCs w:val="24"/>
          <w:shd w:val="clear" w:color="auto" w:fill="FFFFFF"/>
        </w:rPr>
        <w:t>, H. (2026). The Production, Properties, and Potential Food Applications of Proteins and Peptides from Marine Sources and their Structure-Function Relationship. </w:t>
      </w:r>
      <w:r w:rsidRPr="004A60A6">
        <w:rPr>
          <w:rFonts w:ascii="Cambria" w:hAnsi="Cambria" w:cs="Arial"/>
          <w:i/>
          <w:iCs/>
          <w:sz w:val="24"/>
          <w:szCs w:val="24"/>
          <w:shd w:val="clear" w:color="auto" w:fill="FFFFFF"/>
        </w:rPr>
        <w:t>Current Protein &amp; Peptide Science</w:t>
      </w:r>
      <w:r w:rsidRPr="004A60A6">
        <w:rPr>
          <w:rFonts w:ascii="Cambria" w:hAnsi="Cambria" w:cs="Arial"/>
          <w:sz w:val="24"/>
          <w:szCs w:val="24"/>
          <w:shd w:val="clear" w:color="auto" w:fill="FFFFFF"/>
        </w:rPr>
        <w:t>.</w:t>
      </w:r>
      <w:r w:rsidRPr="004A60A6">
        <w:rPr>
          <w:rFonts w:ascii="Cambria" w:hAnsi="Cambria" w:cs="Arial"/>
          <w:color w:val="222222"/>
          <w:sz w:val="24"/>
          <w:szCs w:val="24"/>
          <w:shd w:val="clear" w:color="auto" w:fill="FFFFFF"/>
        </w:rPr>
        <w:t xml:space="preserve"> </w:t>
      </w:r>
      <w:hyperlink r:id="rId13" w:history="1">
        <w:r w:rsidRPr="004A60A6">
          <w:rPr>
            <w:rStyle w:val="Hyperlink"/>
            <w:rFonts w:ascii="Cambria" w:hAnsi="Cambria" w:cs="Arial"/>
            <w:sz w:val="24"/>
            <w:szCs w:val="24"/>
            <w:shd w:val="clear" w:color="auto" w:fill="FFFFFF"/>
          </w:rPr>
          <w:t>https://doi.org/10.2174/0113892037441673260131191900</w:t>
        </w:r>
      </w:hyperlink>
      <w:r w:rsidRPr="004A60A6">
        <w:rPr>
          <w:rFonts w:ascii="Cambria" w:hAnsi="Cambria" w:cs="Arial"/>
          <w:color w:val="222222"/>
          <w:sz w:val="24"/>
          <w:szCs w:val="24"/>
          <w:shd w:val="clear" w:color="auto" w:fill="FFFFFF"/>
        </w:rPr>
        <w:t xml:space="preserve"> </w:t>
      </w:r>
    </w:p>
    <w:p w14:paraId="375E44ED" w14:textId="77777777" w:rsidR="005C40EC" w:rsidRPr="00385652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theme="majorHAnsi"/>
          <w:sz w:val="24"/>
          <w:szCs w:val="24"/>
        </w:rPr>
      </w:pPr>
      <w:r w:rsidRPr="004A60A6">
        <w:rPr>
          <w:rFonts w:ascii="Cambria" w:hAnsi="Cambria" w:cs="Arial"/>
          <w:b/>
          <w:bCs/>
          <w:sz w:val="24"/>
          <w:szCs w:val="24"/>
          <w:shd w:val="clear" w:color="auto" w:fill="FFFFFF"/>
        </w:rPr>
        <w:t>Ashaolu, T. J.</w:t>
      </w:r>
      <w:r w:rsidRPr="004A60A6">
        <w:rPr>
          <w:rFonts w:ascii="Cambria" w:hAnsi="Cambria" w:cs="Arial"/>
          <w:sz w:val="24"/>
          <w:szCs w:val="24"/>
          <w:shd w:val="clear" w:color="auto" w:fill="FFFFFF"/>
        </w:rPr>
        <w:t xml:space="preserve">, Lee, C. C., Tarhan, O., </w:t>
      </w:r>
      <w:proofErr w:type="spellStart"/>
      <w:r w:rsidRPr="004A60A6">
        <w:rPr>
          <w:rFonts w:ascii="Cambria" w:hAnsi="Cambria" w:cs="Arial"/>
          <w:sz w:val="24"/>
          <w:szCs w:val="24"/>
          <w:shd w:val="clear" w:color="auto" w:fill="FFFFFF"/>
        </w:rPr>
        <w:t>Rashidinejad</w:t>
      </w:r>
      <w:proofErr w:type="spellEnd"/>
      <w:r w:rsidRPr="004A60A6">
        <w:rPr>
          <w:rFonts w:ascii="Cambria" w:hAnsi="Cambria" w:cs="Arial"/>
          <w:sz w:val="24"/>
          <w:szCs w:val="24"/>
          <w:shd w:val="clear" w:color="auto" w:fill="FFFFFF"/>
        </w:rPr>
        <w:t>, A., &amp; Jafari, S. M. (2026). Revisiting the Nutritional and Health</w:t>
      </w:r>
      <w:r w:rsidRPr="004A60A6">
        <w:rPr>
          <w:rFonts w:ascii="Cambria" w:hAnsi="Cambria" w:cs="Cambria Math"/>
          <w:sz w:val="24"/>
          <w:szCs w:val="24"/>
          <w:shd w:val="clear" w:color="auto" w:fill="FFFFFF"/>
        </w:rPr>
        <w:t>‐</w:t>
      </w:r>
      <w:r w:rsidRPr="004A60A6">
        <w:rPr>
          <w:rFonts w:ascii="Cambria" w:hAnsi="Cambria" w:cs="Arial"/>
          <w:sz w:val="24"/>
          <w:szCs w:val="24"/>
          <w:shd w:val="clear" w:color="auto" w:fill="FFFFFF"/>
        </w:rPr>
        <w:t>Promoting Properties of Soy Protein</w:t>
      </w:r>
      <w:r w:rsidRPr="004A60A6">
        <w:rPr>
          <w:rFonts w:ascii="Cambria" w:hAnsi="Cambria" w:cs="Cambria Math"/>
          <w:sz w:val="24"/>
          <w:szCs w:val="24"/>
          <w:shd w:val="clear" w:color="auto" w:fill="FFFFFF"/>
        </w:rPr>
        <w:t>‐</w:t>
      </w:r>
      <w:r w:rsidRPr="004A60A6">
        <w:rPr>
          <w:rFonts w:ascii="Cambria" w:hAnsi="Cambria" w:cs="Arial"/>
          <w:sz w:val="24"/>
          <w:szCs w:val="24"/>
          <w:shd w:val="clear" w:color="auto" w:fill="FFFFFF"/>
        </w:rPr>
        <w:t>Based Food Formulations for Infants and Adults. </w:t>
      </w:r>
      <w:r w:rsidRPr="004A60A6">
        <w:rPr>
          <w:rFonts w:ascii="Cambria" w:hAnsi="Cambria" w:cs="Arial"/>
          <w:i/>
          <w:iCs/>
          <w:sz w:val="24"/>
          <w:szCs w:val="24"/>
          <w:shd w:val="clear" w:color="auto" w:fill="FFFFFF"/>
        </w:rPr>
        <w:t>Comprehensive Reviews in Food Science and Food Safety</w:t>
      </w:r>
      <w:r w:rsidRPr="004A60A6">
        <w:rPr>
          <w:rFonts w:ascii="Cambria" w:hAnsi="Cambria" w:cs="Arial"/>
          <w:sz w:val="24"/>
          <w:szCs w:val="24"/>
          <w:shd w:val="clear" w:color="auto" w:fill="FFFFFF"/>
        </w:rPr>
        <w:t>, </w:t>
      </w:r>
      <w:r w:rsidRPr="004A60A6">
        <w:rPr>
          <w:rFonts w:ascii="Cambria" w:hAnsi="Cambria" w:cs="Arial"/>
          <w:i/>
          <w:iCs/>
          <w:sz w:val="24"/>
          <w:szCs w:val="24"/>
          <w:shd w:val="clear" w:color="auto" w:fill="FFFFFF"/>
        </w:rPr>
        <w:t>25</w:t>
      </w:r>
      <w:r w:rsidRPr="004A60A6">
        <w:rPr>
          <w:rFonts w:ascii="Cambria" w:hAnsi="Cambria" w:cs="Arial"/>
          <w:sz w:val="24"/>
          <w:szCs w:val="24"/>
          <w:shd w:val="clear" w:color="auto" w:fill="FFFFFF"/>
        </w:rPr>
        <w:t>(2), e70407.</w:t>
      </w:r>
      <w:r>
        <w:rPr>
          <w:rFonts w:ascii="Cambria" w:hAnsi="Cambria" w:cs="Arial"/>
          <w:sz w:val="24"/>
          <w:szCs w:val="24"/>
          <w:shd w:val="clear" w:color="auto" w:fill="FFFFFF"/>
        </w:rPr>
        <w:t xml:space="preserve"> </w:t>
      </w:r>
      <w:hyperlink r:id="rId14" w:history="1">
        <w:r w:rsidRPr="00CA1D00">
          <w:rPr>
            <w:rStyle w:val="Hyperlink"/>
            <w:rFonts w:ascii="Cambria" w:hAnsi="Cambria" w:cs="Arial"/>
            <w:sz w:val="24"/>
            <w:szCs w:val="24"/>
            <w:shd w:val="clear" w:color="auto" w:fill="FFFFFF"/>
          </w:rPr>
          <w:t>https://doi.org/10.1111/1541-4337.70407</w:t>
        </w:r>
      </w:hyperlink>
      <w:r>
        <w:rPr>
          <w:rFonts w:ascii="Cambria" w:hAnsi="Cambria" w:cs="Arial"/>
          <w:sz w:val="24"/>
          <w:szCs w:val="24"/>
          <w:shd w:val="clear" w:color="auto" w:fill="FFFFFF"/>
        </w:rPr>
        <w:t xml:space="preserve"> </w:t>
      </w:r>
    </w:p>
    <w:p w14:paraId="36870AF8" w14:textId="77777777" w:rsidR="005C40EC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theme="majorHAnsi"/>
          <w:sz w:val="24"/>
          <w:szCs w:val="24"/>
        </w:rPr>
      </w:pPr>
      <w:r w:rsidRPr="00235710">
        <w:rPr>
          <w:rFonts w:ascii="Cambria" w:hAnsi="Cambria" w:cstheme="majorHAnsi"/>
          <w:b/>
          <w:bCs/>
          <w:sz w:val="24"/>
          <w:szCs w:val="24"/>
        </w:rPr>
        <w:t>Ashaolu, T. J.</w:t>
      </w:r>
      <w:r w:rsidRPr="00235710">
        <w:rPr>
          <w:rFonts w:ascii="Cambria" w:hAnsi="Cambria" w:cstheme="majorHAnsi"/>
          <w:sz w:val="24"/>
          <w:szCs w:val="24"/>
        </w:rPr>
        <w:t xml:space="preserve"> (2026). Collagen peptides from marine by-products: From waste to functional ingredients. </w:t>
      </w:r>
      <w:r w:rsidRPr="00235710">
        <w:rPr>
          <w:rFonts w:ascii="Cambria" w:hAnsi="Cambria" w:cstheme="majorHAnsi"/>
          <w:i/>
          <w:iCs/>
          <w:sz w:val="24"/>
          <w:szCs w:val="24"/>
        </w:rPr>
        <w:t>Food Research International, 233</w:t>
      </w:r>
      <w:r>
        <w:rPr>
          <w:rFonts w:ascii="Cambria" w:hAnsi="Cambria" w:cstheme="majorHAnsi"/>
          <w:sz w:val="24"/>
          <w:szCs w:val="24"/>
        </w:rPr>
        <w:t>(1),</w:t>
      </w:r>
      <w:r w:rsidRPr="00235710">
        <w:rPr>
          <w:rFonts w:ascii="Cambria" w:hAnsi="Cambria" w:cstheme="majorHAnsi"/>
          <w:sz w:val="24"/>
          <w:szCs w:val="24"/>
        </w:rPr>
        <w:t xml:space="preserve"> 118982.</w:t>
      </w:r>
      <w:r>
        <w:rPr>
          <w:rFonts w:ascii="Cambria" w:hAnsi="Cambria" w:cstheme="majorHAnsi"/>
          <w:sz w:val="24"/>
          <w:szCs w:val="24"/>
        </w:rPr>
        <w:t xml:space="preserve"> </w:t>
      </w:r>
      <w:hyperlink r:id="rId15" w:history="1">
        <w:r w:rsidRPr="00CA1D00">
          <w:rPr>
            <w:rStyle w:val="Hyperlink"/>
            <w:rFonts w:ascii="Cambria" w:hAnsi="Cambria" w:cstheme="majorHAnsi"/>
            <w:sz w:val="24"/>
            <w:szCs w:val="24"/>
          </w:rPr>
          <w:t>https://doi.org/10.1016/j.foodres.2026.118982</w:t>
        </w:r>
      </w:hyperlink>
      <w:r>
        <w:rPr>
          <w:rFonts w:ascii="Cambria" w:hAnsi="Cambria" w:cstheme="majorHAnsi"/>
          <w:sz w:val="24"/>
          <w:szCs w:val="24"/>
        </w:rPr>
        <w:t xml:space="preserve"> </w:t>
      </w:r>
    </w:p>
    <w:p w14:paraId="75BCA1E2" w14:textId="77777777" w:rsidR="005C40EC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theme="majorHAnsi"/>
          <w:sz w:val="24"/>
          <w:szCs w:val="24"/>
        </w:rPr>
      </w:pPr>
      <w:proofErr w:type="spellStart"/>
      <w:r w:rsidRPr="00F1768A">
        <w:rPr>
          <w:rFonts w:ascii="Cambria" w:hAnsi="Cambria" w:cstheme="majorHAnsi"/>
          <w:sz w:val="24"/>
          <w:szCs w:val="24"/>
        </w:rPr>
        <w:t>Suttikhana</w:t>
      </w:r>
      <w:proofErr w:type="spellEnd"/>
      <w:r w:rsidRPr="00F1768A">
        <w:rPr>
          <w:rFonts w:ascii="Cambria" w:hAnsi="Cambria" w:cstheme="majorHAnsi"/>
          <w:sz w:val="24"/>
          <w:szCs w:val="24"/>
        </w:rPr>
        <w:t xml:space="preserve">, I., Ha, M. K. T. T., Le, T. D., &amp; </w:t>
      </w:r>
      <w:r w:rsidRPr="00F1768A">
        <w:rPr>
          <w:rFonts w:ascii="Cambria" w:hAnsi="Cambria" w:cstheme="majorHAnsi"/>
          <w:b/>
          <w:bCs/>
          <w:sz w:val="24"/>
          <w:szCs w:val="24"/>
        </w:rPr>
        <w:t>Ashaolu, T. J.</w:t>
      </w:r>
      <w:r w:rsidRPr="00F1768A">
        <w:rPr>
          <w:rFonts w:ascii="Cambria" w:hAnsi="Cambria" w:cstheme="majorHAnsi"/>
          <w:sz w:val="24"/>
          <w:szCs w:val="24"/>
        </w:rPr>
        <w:t xml:space="preserve"> (2026). The Digital Harvest: A Critical Review of Technology, Sustainability, and Equity in Post-pandemic Agri-food Supply Chains. </w:t>
      </w:r>
      <w:r w:rsidRPr="00F1768A">
        <w:rPr>
          <w:rFonts w:ascii="Cambria" w:hAnsi="Cambria" w:cstheme="majorHAnsi"/>
          <w:i/>
          <w:iCs/>
          <w:sz w:val="24"/>
          <w:szCs w:val="24"/>
        </w:rPr>
        <w:t>The European Journal of Development Research</w:t>
      </w:r>
      <w:r w:rsidRPr="00F1768A">
        <w:rPr>
          <w:rFonts w:ascii="Cambria" w:hAnsi="Cambria" w:cstheme="majorHAnsi"/>
          <w:sz w:val="24"/>
          <w:szCs w:val="24"/>
        </w:rPr>
        <w:t>, 1-29.</w:t>
      </w:r>
      <w:r>
        <w:rPr>
          <w:rFonts w:ascii="Cambria" w:hAnsi="Cambria" w:cstheme="majorHAnsi"/>
          <w:sz w:val="24"/>
          <w:szCs w:val="24"/>
        </w:rPr>
        <w:t xml:space="preserve"> </w:t>
      </w:r>
      <w:hyperlink r:id="rId16" w:history="1">
        <w:r w:rsidRPr="00CA1D00">
          <w:rPr>
            <w:rStyle w:val="Hyperlink"/>
            <w:rFonts w:ascii="Cambria" w:hAnsi="Cambria" w:cstheme="majorHAnsi"/>
            <w:sz w:val="24"/>
            <w:szCs w:val="24"/>
          </w:rPr>
          <w:t>https://doi.org/10.1057/s41287-026-00743-x</w:t>
        </w:r>
      </w:hyperlink>
      <w:r>
        <w:rPr>
          <w:rFonts w:ascii="Cambria" w:hAnsi="Cambria" w:cstheme="majorHAnsi"/>
          <w:sz w:val="24"/>
          <w:szCs w:val="24"/>
        </w:rPr>
        <w:t xml:space="preserve"> </w:t>
      </w:r>
    </w:p>
    <w:p w14:paraId="609B5A7A" w14:textId="77777777" w:rsidR="005C40EC" w:rsidRPr="003F18B5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theme="majorHAnsi"/>
          <w:sz w:val="24"/>
          <w:szCs w:val="24"/>
        </w:rPr>
      </w:pPr>
      <w:r w:rsidRPr="00F1768A">
        <w:rPr>
          <w:rFonts w:ascii="Cambria" w:hAnsi="Cambria" w:cstheme="majorHAnsi"/>
          <w:b/>
          <w:bCs/>
          <w:sz w:val="24"/>
          <w:szCs w:val="24"/>
        </w:rPr>
        <w:t>Ashaolu, T. J.</w:t>
      </w:r>
      <w:r w:rsidRPr="003F18B5">
        <w:rPr>
          <w:rFonts w:ascii="Cambria" w:hAnsi="Cambria" w:cstheme="majorHAnsi"/>
          <w:sz w:val="24"/>
          <w:szCs w:val="24"/>
        </w:rPr>
        <w:t xml:space="preserve">, &amp; </w:t>
      </w:r>
      <w:proofErr w:type="spellStart"/>
      <w:r w:rsidRPr="003F18B5">
        <w:rPr>
          <w:rFonts w:ascii="Cambria" w:hAnsi="Cambria" w:cstheme="majorHAnsi"/>
          <w:sz w:val="24"/>
          <w:szCs w:val="24"/>
        </w:rPr>
        <w:t>Suttikhana</w:t>
      </w:r>
      <w:proofErr w:type="spellEnd"/>
      <w:r w:rsidRPr="003F18B5">
        <w:rPr>
          <w:rFonts w:ascii="Cambria" w:hAnsi="Cambria" w:cstheme="majorHAnsi"/>
          <w:sz w:val="24"/>
          <w:szCs w:val="24"/>
        </w:rPr>
        <w:t xml:space="preserve">, I. (2026). Probiotic therapeutics: A critical review of mechanisms, clinical efficacy, and the frontier of precision microbiome modulation. </w:t>
      </w:r>
      <w:r w:rsidRPr="003F18B5">
        <w:rPr>
          <w:rFonts w:ascii="Cambria" w:hAnsi="Cambria" w:cstheme="majorHAnsi"/>
          <w:i/>
          <w:iCs/>
          <w:sz w:val="24"/>
          <w:szCs w:val="24"/>
        </w:rPr>
        <w:t>International Immunopharmacology, 175</w:t>
      </w:r>
      <w:r>
        <w:rPr>
          <w:rFonts w:ascii="Cambria" w:hAnsi="Cambria" w:cstheme="majorHAnsi"/>
          <w:sz w:val="24"/>
          <w:szCs w:val="24"/>
        </w:rPr>
        <w:t>(15)</w:t>
      </w:r>
      <w:r w:rsidRPr="003F18B5">
        <w:rPr>
          <w:rFonts w:ascii="Cambria" w:hAnsi="Cambria" w:cstheme="majorHAnsi"/>
          <w:sz w:val="24"/>
          <w:szCs w:val="24"/>
        </w:rPr>
        <w:t>, 116412.</w:t>
      </w:r>
      <w:r>
        <w:rPr>
          <w:rFonts w:ascii="Cambria" w:hAnsi="Cambria" w:cstheme="majorHAnsi"/>
          <w:sz w:val="24"/>
          <w:szCs w:val="24"/>
        </w:rPr>
        <w:t xml:space="preserve"> </w:t>
      </w:r>
      <w:hyperlink r:id="rId17" w:history="1">
        <w:r w:rsidRPr="00CA1D00">
          <w:rPr>
            <w:rStyle w:val="Hyperlink"/>
            <w:rFonts w:ascii="Cambria" w:hAnsi="Cambria" w:cstheme="majorHAnsi"/>
            <w:sz w:val="24"/>
            <w:szCs w:val="24"/>
          </w:rPr>
          <w:t>https://doi.org/10.1016/j.intimp.2026.116412</w:t>
        </w:r>
      </w:hyperlink>
      <w:r>
        <w:rPr>
          <w:rFonts w:ascii="Cambria" w:hAnsi="Cambria" w:cstheme="majorHAnsi"/>
          <w:sz w:val="24"/>
          <w:szCs w:val="24"/>
        </w:rPr>
        <w:t xml:space="preserve"> </w:t>
      </w:r>
    </w:p>
    <w:p w14:paraId="42EAF26E" w14:textId="77777777" w:rsidR="005C40EC" w:rsidRPr="004F365D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theme="majorHAnsi"/>
          <w:sz w:val="24"/>
          <w:szCs w:val="24"/>
        </w:rPr>
      </w:pPr>
      <w:r w:rsidRPr="003F18B5">
        <w:rPr>
          <w:rFonts w:ascii="Cambria" w:hAnsi="Cambria" w:cstheme="majorHAnsi"/>
          <w:b/>
          <w:bCs/>
          <w:sz w:val="24"/>
          <w:szCs w:val="24"/>
          <w:shd w:val="clear" w:color="auto" w:fill="FFFFFF"/>
        </w:rPr>
        <w:t>Ashaolu, T. J.</w:t>
      </w:r>
      <w:r w:rsidRPr="004F365D">
        <w:rPr>
          <w:rFonts w:ascii="Cambria" w:hAnsi="Cambria" w:cstheme="majorHAnsi"/>
          <w:sz w:val="24"/>
          <w:szCs w:val="24"/>
          <w:shd w:val="clear" w:color="auto" w:fill="FFFFFF"/>
        </w:rPr>
        <w:t xml:space="preserve">, Lee, C. C., Tarhan, O., </w:t>
      </w:r>
      <w:proofErr w:type="spellStart"/>
      <w:r w:rsidRPr="004F365D">
        <w:rPr>
          <w:rFonts w:ascii="Cambria" w:hAnsi="Cambria" w:cstheme="majorHAnsi"/>
          <w:sz w:val="24"/>
          <w:szCs w:val="24"/>
          <w:shd w:val="clear" w:color="auto" w:fill="FFFFFF"/>
        </w:rPr>
        <w:t>Rashidinejad</w:t>
      </w:r>
      <w:proofErr w:type="spellEnd"/>
      <w:r w:rsidRPr="004F365D">
        <w:rPr>
          <w:rFonts w:ascii="Cambria" w:hAnsi="Cambria" w:cstheme="majorHAnsi"/>
          <w:sz w:val="24"/>
          <w:szCs w:val="24"/>
          <w:shd w:val="clear" w:color="auto" w:fill="FFFFFF"/>
        </w:rPr>
        <w:t>, A., &amp; Jafari, S. M. (2026). Nexus of Whey Proteins, Gut Dysbiosis, and Colonic Health. </w:t>
      </w:r>
      <w:r w:rsidRPr="004F365D">
        <w:rPr>
          <w:rFonts w:ascii="Cambria" w:hAnsi="Cambria" w:cstheme="majorHAnsi"/>
          <w:i/>
          <w:iCs/>
          <w:sz w:val="24"/>
          <w:szCs w:val="24"/>
          <w:shd w:val="clear" w:color="auto" w:fill="FFFFFF"/>
        </w:rPr>
        <w:t>Food Science &amp; Nutrition</w:t>
      </w:r>
      <w:r w:rsidRPr="004F365D">
        <w:rPr>
          <w:rFonts w:ascii="Cambria" w:hAnsi="Cambria" w:cstheme="majorHAnsi"/>
          <w:sz w:val="24"/>
          <w:szCs w:val="24"/>
          <w:shd w:val="clear" w:color="auto" w:fill="FFFFFF"/>
        </w:rPr>
        <w:t>, </w:t>
      </w:r>
      <w:r w:rsidRPr="004F365D">
        <w:rPr>
          <w:rFonts w:ascii="Cambria" w:hAnsi="Cambria" w:cstheme="majorHAnsi"/>
          <w:i/>
          <w:iCs/>
          <w:sz w:val="24"/>
          <w:szCs w:val="24"/>
          <w:shd w:val="clear" w:color="auto" w:fill="FFFFFF"/>
        </w:rPr>
        <w:t>14</w:t>
      </w:r>
      <w:r w:rsidRPr="004F365D">
        <w:rPr>
          <w:rFonts w:ascii="Cambria" w:hAnsi="Cambria" w:cstheme="majorHAnsi"/>
          <w:sz w:val="24"/>
          <w:szCs w:val="24"/>
          <w:shd w:val="clear" w:color="auto" w:fill="FFFFFF"/>
        </w:rPr>
        <w:t>(2), e71487.</w:t>
      </w:r>
      <w:r w:rsidRPr="004F365D">
        <w:rPr>
          <w:rFonts w:ascii="Cambria" w:hAnsi="Cambria" w:cstheme="majorHAnsi"/>
          <w:color w:val="222222"/>
          <w:sz w:val="24"/>
          <w:szCs w:val="24"/>
          <w:shd w:val="clear" w:color="auto" w:fill="FFFFFF"/>
        </w:rPr>
        <w:t xml:space="preserve"> </w:t>
      </w:r>
      <w:hyperlink r:id="rId18" w:history="1">
        <w:r w:rsidRPr="004F365D">
          <w:rPr>
            <w:rStyle w:val="Hyperlink"/>
            <w:rFonts w:ascii="Cambria" w:hAnsi="Cambria" w:cstheme="majorHAnsi"/>
            <w:sz w:val="24"/>
            <w:szCs w:val="24"/>
            <w:shd w:val="clear" w:color="auto" w:fill="FFFFFF"/>
          </w:rPr>
          <w:t>https://doi.org/10.1002/fsn3.71487</w:t>
        </w:r>
      </w:hyperlink>
      <w:r w:rsidRPr="004F365D">
        <w:rPr>
          <w:rFonts w:ascii="Cambria" w:hAnsi="Cambria" w:cstheme="majorHAnsi"/>
          <w:color w:val="222222"/>
          <w:sz w:val="24"/>
          <w:szCs w:val="24"/>
          <w:shd w:val="clear" w:color="auto" w:fill="FFFFFF"/>
        </w:rPr>
        <w:t xml:space="preserve"> </w:t>
      </w:r>
    </w:p>
    <w:p w14:paraId="4A634652" w14:textId="77777777" w:rsidR="005C40EC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="Cambria"/>
          <w:sz w:val="24"/>
          <w:szCs w:val="24"/>
        </w:rPr>
      </w:pPr>
      <w:r w:rsidRPr="00614F66">
        <w:rPr>
          <w:rFonts w:ascii="Cambria" w:hAnsi="Cambria" w:cs="Cambria"/>
          <w:sz w:val="24"/>
          <w:szCs w:val="24"/>
        </w:rPr>
        <w:t xml:space="preserve">Li, W., Wen, C., Olatunji, O. J., Lee, C. C., &amp; </w:t>
      </w:r>
      <w:r w:rsidRPr="003F18B5">
        <w:rPr>
          <w:rFonts w:ascii="Cambria" w:hAnsi="Cambria" w:cs="Cambria"/>
          <w:b/>
          <w:bCs/>
          <w:sz w:val="24"/>
          <w:szCs w:val="24"/>
        </w:rPr>
        <w:t>Ashaolu, T. J.</w:t>
      </w:r>
      <w:r w:rsidRPr="00614F66">
        <w:rPr>
          <w:rFonts w:ascii="Cambria" w:hAnsi="Cambria" w:cs="Cambria"/>
          <w:sz w:val="24"/>
          <w:szCs w:val="24"/>
        </w:rPr>
        <w:t xml:space="preserve"> (2026). Debittering and Masking Soy Peptides for Oral Consumption and Immune‐Boosting Function. </w:t>
      </w:r>
      <w:r w:rsidRPr="00614F66">
        <w:rPr>
          <w:rFonts w:ascii="Cambria" w:hAnsi="Cambria" w:cs="Cambria"/>
          <w:i/>
          <w:iCs/>
          <w:sz w:val="24"/>
          <w:szCs w:val="24"/>
        </w:rPr>
        <w:t>Journal of Food Biochemistry, 2026</w:t>
      </w:r>
      <w:r w:rsidRPr="00614F66">
        <w:rPr>
          <w:rFonts w:ascii="Cambria" w:hAnsi="Cambria" w:cs="Cambria"/>
          <w:sz w:val="24"/>
          <w:szCs w:val="24"/>
        </w:rPr>
        <w:t>(1), 5596045.</w:t>
      </w:r>
      <w:r>
        <w:rPr>
          <w:rFonts w:ascii="Cambria" w:hAnsi="Cambria" w:cs="Cambria"/>
          <w:sz w:val="24"/>
          <w:szCs w:val="24"/>
        </w:rPr>
        <w:t xml:space="preserve"> </w:t>
      </w:r>
      <w:hyperlink r:id="rId19" w:history="1">
        <w:r w:rsidRPr="00CA1D00">
          <w:rPr>
            <w:rStyle w:val="Hyperlink"/>
            <w:rFonts w:ascii="Cambria" w:hAnsi="Cambria" w:cs="Cambria"/>
            <w:sz w:val="24"/>
            <w:szCs w:val="24"/>
          </w:rPr>
          <w:t>https://doi.org/10.1155/jfbc/5596045</w:t>
        </w:r>
      </w:hyperlink>
      <w:r>
        <w:rPr>
          <w:rFonts w:ascii="Cambria" w:hAnsi="Cambria" w:cs="Cambria"/>
          <w:sz w:val="24"/>
          <w:szCs w:val="24"/>
        </w:rPr>
        <w:t xml:space="preserve"> </w:t>
      </w:r>
    </w:p>
    <w:p w14:paraId="5D8D81E4" w14:textId="77777777" w:rsidR="005C40EC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="Cambria"/>
          <w:sz w:val="24"/>
          <w:szCs w:val="24"/>
        </w:rPr>
      </w:pPr>
      <w:r w:rsidRPr="00DD7FE5">
        <w:rPr>
          <w:rFonts w:ascii="Cambria" w:hAnsi="Cambria" w:cs="Cambria"/>
          <w:sz w:val="24"/>
          <w:szCs w:val="24"/>
        </w:rPr>
        <w:t xml:space="preserve">Li, W., Chen, X., Liu, C., Olatunji, O. J., Le, T. D., </w:t>
      </w:r>
      <w:r w:rsidRPr="00DD7FE5">
        <w:rPr>
          <w:rFonts w:ascii="Cambria" w:hAnsi="Cambria" w:cs="Cambria"/>
          <w:b/>
          <w:bCs/>
          <w:sz w:val="24"/>
          <w:szCs w:val="24"/>
        </w:rPr>
        <w:t>Ashaolu, T. J.</w:t>
      </w:r>
      <w:r w:rsidRPr="00DD7FE5">
        <w:rPr>
          <w:rFonts w:ascii="Cambria" w:hAnsi="Cambria" w:cs="Cambria"/>
          <w:sz w:val="24"/>
          <w:szCs w:val="24"/>
        </w:rPr>
        <w:t>, &amp; Ashaolu, J. O. (202</w:t>
      </w:r>
      <w:r>
        <w:rPr>
          <w:rFonts w:ascii="Cambria" w:hAnsi="Cambria" w:cs="Cambria"/>
          <w:sz w:val="24"/>
          <w:szCs w:val="24"/>
        </w:rPr>
        <w:t>6</w:t>
      </w:r>
      <w:r w:rsidRPr="00DD7FE5">
        <w:rPr>
          <w:rFonts w:ascii="Cambria" w:hAnsi="Cambria" w:cs="Cambria"/>
          <w:sz w:val="24"/>
          <w:szCs w:val="24"/>
        </w:rPr>
        <w:t xml:space="preserve">). Vitamin D deficiency and respiratory health: A narrative review bridging gaps in public health through innovative strategies and sustainable solutions. </w:t>
      </w:r>
      <w:r w:rsidRPr="00DD7FE5">
        <w:rPr>
          <w:rFonts w:ascii="Cambria" w:hAnsi="Cambria" w:cs="Cambria"/>
          <w:i/>
          <w:iCs/>
          <w:sz w:val="24"/>
          <w:szCs w:val="24"/>
        </w:rPr>
        <w:t>Journal of Infection and Public Health, 19</w:t>
      </w:r>
      <w:r>
        <w:rPr>
          <w:rFonts w:ascii="Cambria" w:hAnsi="Cambria" w:cs="Cambria"/>
          <w:sz w:val="24"/>
          <w:szCs w:val="24"/>
        </w:rPr>
        <w:t>(1),</w:t>
      </w:r>
      <w:r w:rsidRPr="00DD7FE5">
        <w:rPr>
          <w:rFonts w:ascii="Cambria" w:hAnsi="Cambria" w:cs="Cambria"/>
          <w:sz w:val="24"/>
          <w:szCs w:val="24"/>
        </w:rPr>
        <w:t xml:space="preserve"> 103013.</w:t>
      </w:r>
      <w:r>
        <w:rPr>
          <w:rFonts w:ascii="Cambria" w:hAnsi="Cambria" w:cs="Cambria"/>
          <w:sz w:val="24"/>
          <w:szCs w:val="24"/>
        </w:rPr>
        <w:t xml:space="preserve"> </w:t>
      </w:r>
      <w:hyperlink r:id="rId20" w:history="1">
        <w:r w:rsidRPr="00CA1D00">
          <w:rPr>
            <w:rStyle w:val="Hyperlink"/>
            <w:rFonts w:ascii="Cambria" w:hAnsi="Cambria" w:cs="Cambria"/>
            <w:sz w:val="24"/>
            <w:szCs w:val="24"/>
          </w:rPr>
          <w:t>https://doi.org/10.1016/j.jiph.2025.103013</w:t>
        </w:r>
      </w:hyperlink>
      <w:r>
        <w:rPr>
          <w:rFonts w:ascii="Cambria" w:hAnsi="Cambria" w:cs="Cambria"/>
          <w:sz w:val="24"/>
          <w:szCs w:val="24"/>
        </w:rPr>
        <w:t xml:space="preserve"> </w:t>
      </w:r>
    </w:p>
    <w:p w14:paraId="18BCFA52" w14:textId="77777777" w:rsidR="005C40EC" w:rsidRPr="00CF2E99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="Cambria"/>
          <w:sz w:val="24"/>
          <w:szCs w:val="24"/>
        </w:rPr>
      </w:pPr>
      <w:r w:rsidRPr="00740F18">
        <w:rPr>
          <w:rFonts w:ascii="Cambria" w:hAnsi="Cambria" w:cs="Arial"/>
          <w:b/>
          <w:bCs/>
          <w:sz w:val="24"/>
          <w:szCs w:val="24"/>
          <w:shd w:val="clear" w:color="auto" w:fill="FFFFFF"/>
        </w:rPr>
        <w:t>Ashaolu, T. J.</w:t>
      </w:r>
      <w:r w:rsidRPr="00CF2E99">
        <w:rPr>
          <w:rFonts w:ascii="Cambria" w:hAnsi="Cambria" w:cs="Arial"/>
          <w:sz w:val="24"/>
          <w:szCs w:val="24"/>
          <w:shd w:val="clear" w:color="auto" w:fill="FFFFFF"/>
        </w:rPr>
        <w:t xml:space="preserve"> (2026). Crosslinking Soy Protein: Mechanisms, Functional Modification, Applications in Food, and Future Directions. </w:t>
      </w:r>
      <w:r w:rsidRPr="00CF2E99">
        <w:rPr>
          <w:rFonts w:ascii="Cambria" w:hAnsi="Cambria" w:cs="Arial"/>
          <w:i/>
          <w:iCs/>
          <w:sz w:val="24"/>
          <w:szCs w:val="24"/>
          <w:shd w:val="clear" w:color="auto" w:fill="FFFFFF"/>
        </w:rPr>
        <w:t>Journal of Texture Studies</w:t>
      </w:r>
      <w:r w:rsidRPr="00CF2E99">
        <w:rPr>
          <w:rFonts w:ascii="Cambria" w:hAnsi="Cambria" w:cs="Arial"/>
          <w:sz w:val="24"/>
          <w:szCs w:val="24"/>
          <w:shd w:val="clear" w:color="auto" w:fill="FFFFFF"/>
        </w:rPr>
        <w:t>, </w:t>
      </w:r>
      <w:r w:rsidRPr="00CF2E99">
        <w:rPr>
          <w:rFonts w:ascii="Cambria" w:hAnsi="Cambria" w:cs="Arial"/>
          <w:i/>
          <w:iCs/>
          <w:sz w:val="24"/>
          <w:szCs w:val="24"/>
          <w:shd w:val="clear" w:color="auto" w:fill="FFFFFF"/>
        </w:rPr>
        <w:t>57</w:t>
      </w:r>
      <w:r w:rsidRPr="00CF2E99">
        <w:rPr>
          <w:rFonts w:ascii="Cambria" w:hAnsi="Cambria" w:cs="Arial"/>
          <w:sz w:val="24"/>
          <w:szCs w:val="24"/>
          <w:shd w:val="clear" w:color="auto" w:fill="FFFFFF"/>
        </w:rPr>
        <w:t xml:space="preserve">(1), e70070. </w:t>
      </w:r>
      <w:hyperlink r:id="rId21" w:history="1">
        <w:r w:rsidRPr="00CF2E99">
          <w:rPr>
            <w:rStyle w:val="Hyperlink"/>
            <w:rFonts w:ascii="Cambria" w:hAnsi="Cambria" w:cs="Arial"/>
            <w:sz w:val="24"/>
            <w:szCs w:val="24"/>
            <w:shd w:val="clear" w:color="auto" w:fill="FFFFFF"/>
          </w:rPr>
          <w:t>https://doi.org/10.1111/jtxs.70070</w:t>
        </w:r>
      </w:hyperlink>
      <w:r w:rsidRPr="00CF2E99">
        <w:rPr>
          <w:rFonts w:ascii="Cambria" w:hAnsi="Cambria" w:cs="Arial"/>
          <w:color w:val="222222"/>
          <w:sz w:val="24"/>
          <w:szCs w:val="24"/>
          <w:shd w:val="clear" w:color="auto" w:fill="FFFFFF"/>
        </w:rPr>
        <w:t xml:space="preserve"> </w:t>
      </w:r>
    </w:p>
    <w:p w14:paraId="24DBE43F" w14:textId="77777777" w:rsidR="005C40EC" w:rsidRPr="00CF2E99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="Cambria"/>
          <w:sz w:val="24"/>
          <w:szCs w:val="24"/>
        </w:rPr>
      </w:pPr>
      <w:proofErr w:type="spellStart"/>
      <w:r w:rsidRPr="00CF2E99">
        <w:rPr>
          <w:rFonts w:ascii="Cambria" w:hAnsi="Cambria" w:cs="Arial"/>
          <w:sz w:val="24"/>
          <w:szCs w:val="24"/>
          <w:shd w:val="clear" w:color="auto" w:fill="FFFFFF"/>
        </w:rPr>
        <w:t>Thi</w:t>
      </w:r>
      <w:proofErr w:type="spellEnd"/>
      <w:r w:rsidRPr="00CF2E99">
        <w:rPr>
          <w:rFonts w:ascii="Cambria" w:hAnsi="Cambria" w:cs="Arial"/>
          <w:sz w:val="24"/>
          <w:szCs w:val="24"/>
          <w:shd w:val="clear" w:color="auto" w:fill="FFFFFF"/>
        </w:rPr>
        <w:t xml:space="preserve"> Ha, M. K. T., Le, T. D., </w:t>
      </w:r>
      <w:proofErr w:type="spellStart"/>
      <w:r w:rsidRPr="00CF2E99">
        <w:rPr>
          <w:rFonts w:ascii="Cambria" w:hAnsi="Cambria" w:cs="Arial"/>
          <w:sz w:val="24"/>
          <w:szCs w:val="24"/>
          <w:shd w:val="clear" w:color="auto" w:fill="FFFFFF"/>
        </w:rPr>
        <w:t>Suttikhana</w:t>
      </w:r>
      <w:proofErr w:type="spellEnd"/>
      <w:r w:rsidRPr="00CF2E99">
        <w:rPr>
          <w:rFonts w:ascii="Cambria" w:hAnsi="Cambria" w:cs="Arial"/>
          <w:sz w:val="24"/>
          <w:szCs w:val="24"/>
          <w:shd w:val="clear" w:color="auto" w:fill="FFFFFF"/>
        </w:rPr>
        <w:t xml:space="preserve">, I., &amp; </w:t>
      </w:r>
      <w:r w:rsidRPr="00740F18">
        <w:rPr>
          <w:rFonts w:ascii="Cambria" w:hAnsi="Cambria" w:cs="Arial"/>
          <w:b/>
          <w:bCs/>
          <w:sz w:val="24"/>
          <w:szCs w:val="24"/>
          <w:shd w:val="clear" w:color="auto" w:fill="FFFFFF"/>
        </w:rPr>
        <w:t>Ashaolu, T. J.</w:t>
      </w:r>
      <w:r w:rsidRPr="00CF2E99">
        <w:rPr>
          <w:rFonts w:ascii="Cambria" w:hAnsi="Cambria" w:cs="Arial"/>
          <w:sz w:val="24"/>
          <w:szCs w:val="24"/>
          <w:shd w:val="clear" w:color="auto" w:fill="FFFFFF"/>
        </w:rPr>
        <w:t xml:space="preserve"> (2026). Opioid, antihypertensive, and mineral-binding peptides from dairy: A mechanistic review. </w:t>
      </w:r>
      <w:r w:rsidRPr="00CF2E99">
        <w:rPr>
          <w:rFonts w:ascii="Cambria" w:hAnsi="Cambria" w:cs="Arial"/>
          <w:i/>
          <w:iCs/>
          <w:sz w:val="24"/>
          <w:szCs w:val="24"/>
          <w:shd w:val="clear" w:color="auto" w:fill="FFFFFF"/>
        </w:rPr>
        <w:t>Journal of Food Measurement and Characterization</w:t>
      </w:r>
      <w:r w:rsidRPr="00CF2E99">
        <w:rPr>
          <w:rFonts w:ascii="Cambria" w:hAnsi="Cambria" w:cs="Arial"/>
          <w:sz w:val="24"/>
          <w:szCs w:val="24"/>
          <w:shd w:val="clear" w:color="auto" w:fill="FFFFFF"/>
        </w:rPr>
        <w:t xml:space="preserve">, 1-17. </w:t>
      </w:r>
      <w:hyperlink r:id="rId22" w:history="1">
        <w:r w:rsidRPr="00CF2E99">
          <w:rPr>
            <w:rStyle w:val="Hyperlink"/>
            <w:rFonts w:ascii="Cambria" w:hAnsi="Cambria" w:cs="Arial"/>
            <w:sz w:val="24"/>
            <w:szCs w:val="24"/>
            <w:shd w:val="clear" w:color="auto" w:fill="FFFFFF"/>
          </w:rPr>
          <w:t>https://doi.org/10.1007/s11694-026-04080-9</w:t>
        </w:r>
      </w:hyperlink>
      <w:r w:rsidRPr="00CF2E99">
        <w:rPr>
          <w:rFonts w:ascii="Cambria" w:hAnsi="Cambria" w:cs="Arial"/>
          <w:color w:val="222222"/>
          <w:sz w:val="24"/>
          <w:szCs w:val="24"/>
          <w:shd w:val="clear" w:color="auto" w:fill="FFFFFF"/>
        </w:rPr>
        <w:t xml:space="preserve"> </w:t>
      </w:r>
    </w:p>
    <w:p w14:paraId="22D0112A" w14:textId="77777777" w:rsidR="005C40EC" w:rsidRPr="00CF2E99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="Cambria"/>
          <w:sz w:val="24"/>
          <w:szCs w:val="24"/>
        </w:rPr>
      </w:pPr>
      <w:r w:rsidRPr="00CF2E99">
        <w:rPr>
          <w:rFonts w:ascii="Cambria" w:hAnsi="Cambria" w:cs="Arial"/>
          <w:sz w:val="24"/>
          <w:szCs w:val="24"/>
          <w:shd w:val="clear" w:color="auto" w:fill="FFFFFF"/>
        </w:rPr>
        <w:t xml:space="preserve">Ha, M. K. T. T., Le, T. D., &amp; </w:t>
      </w:r>
      <w:r w:rsidRPr="00740F18">
        <w:rPr>
          <w:rFonts w:ascii="Cambria" w:hAnsi="Cambria" w:cs="Arial"/>
          <w:b/>
          <w:bCs/>
          <w:sz w:val="24"/>
          <w:szCs w:val="24"/>
          <w:shd w:val="clear" w:color="auto" w:fill="FFFFFF"/>
        </w:rPr>
        <w:t>Ashaolu, T. J.</w:t>
      </w:r>
      <w:r w:rsidRPr="00CF2E99">
        <w:rPr>
          <w:rFonts w:ascii="Cambria" w:hAnsi="Cambria" w:cs="Arial"/>
          <w:sz w:val="24"/>
          <w:szCs w:val="24"/>
          <w:shd w:val="clear" w:color="auto" w:fill="FFFFFF"/>
        </w:rPr>
        <w:t xml:space="preserve"> (2026). Plant</w:t>
      </w:r>
      <w:r w:rsidRPr="00CF2E99">
        <w:rPr>
          <w:rFonts w:ascii="Cambria" w:hAnsi="Cambria" w:cs="Cambria Math"/>
          <w:sz w:val="24"/>
          <w:szCs w:val="24"/>
          <w:shd w:val="clear" w:color="auto" w:fill="FFFFFF"/>
        </w:rPr>
        <w:t>‐</w:t>
      </w:r>
      <w:r w:rsidRPr="00CF2E99">
        <w:rPr>
          <w:rFonts w:ascii="Cambria" w:hAnsi="Cambria" w:cs="Arial"/>
          <w:sz w:val="24"/>
          <w:szCs w:val="24"/>
          <w:shd w:val="clear" w:color="auto" w:fill="FFFFFF"/>
        </w:rPr>
        <w:t xml:space="preserve">Based Fish Analogues: Advances </w:t>
      </w:r>
      <w:r w:rsidRPr="00CF2E99">
        <w:rPr>
          <w:rFonts w:ascii="Cambria" w:hAnsi="Cambria" w:cs="Arial"/>
          <w:sz w:val="24"/>
          <w:szCs w:val="24"/>
          <w:shd w:val="clear" w:color="auto" w:fill="FFFFFF"/>
        </w:rPr>
        <w:lastRenderedPageBreak/>
        <w:t>in Formulation, Processing, Nutrition, and Market Dynamics. </w:t>
      </w:r>
      <w:r w:rsidRPr="00CF2E99">
        <w:rPr>
          <w:rFonts w:ascii="Cambria" w:hAnsi="Cambria" w:cs="Arial"/>
          <w:i/>
          <w:iCs/>
          <w:sz w:val="24"/>
          <w:szCs w:val="24"/>
          <w:shd w:val="clear" w:color="auto" w:fill="FFFFFF"/>
        </w:rPr>
        <w:t>Journal of Food Process Engineering</w:t>
      </w:r>
      <w:r w:rsidRPr="00CF2E99">
        <w:rPr>
          <w:rFonts w:ascii="Cambria" w:hAnsi="Cambria" w:cs="Arial"/>
          <w:sz w:val="24"/>
          <w:szCs w:val="24"/>
          <w:shd w:val="clear" w:color="auto" w:fill="FFFFFF"/>
        </w:rPr>
        <w:t>, </w:t>
      </w:r>
      <w:r w:rsidRPr="00CF2E99">
        <w:rPr>
          <w:rFonts w:ascii="Cambria" w:hAnsi="Cambria" w:cs="Arial"/>
          <w:i/>
          <w:iCs/>
          <w:sz w:val="24"/>
          <w:szCs w:val="24"/>
          <w:shd w:val="clear" w:color="auto" w:fill="FFFFFF"/>
        </w:rPr>
        <w:t>49</w:t>
      </w:r>
      <w:r w:rsidRPr="00CF2E99">
        <w:rPr>
          <w:rFonts w:ascii="Cambria" w:hAnsi="Cambria" w:cs="Arial"/>
          <w:sz w:val="24"/>
          <w:szCs w:val="24"/>
          <w:shd w:val="clear" w:color="auto" w:fill="FFFFFF"/>
        </w:rPr>
        <w:t>(2), e70365.</w:t>
      </w:r>
      <w:r w:rsidRPr="00CF2E99">
        <w:rPr>
          <w:rFonts w:ascii="Cambria" w:hAnsi="Cambria" w:cs="Arial"/>
          <w:color w:val="222222"/>
          <w:sz w:val="24"/>
          <w:szCs w:val="24"/>
          <w:shd w:val="clear" w:color="auto" w:fill="FFFFFF"/>
        </w:rPr>
        <w:t xml:space="preserve"> </w:t>
      </w:r>
      <w:hyperlink r:id="rId23" w:history="1">
        <w:r w:rsidRPr="00CF2E99">
          <w:rPr>
            <w:rStyle w:val="Hyperlink"/>
            <w:rFonts w:ascii="Cambria" w:hAnsi="Cambria" w:cs="Arial"/>
            <w:sz w:val="24"/>
            <w:szCs w:val="24"/>
            <w:shd w:val="clear" w:color="auto" w:fill="FFFFFF"/>
          </w:rPr>
          <w:t>https://doi.org/10.1111/jfpe.70365</w:t>
        </w:r>
      </w:hyperlink>
      <w:r w:rsidRPr="00CF2E99">
        <w:rPr>
          <w:rFonts w:ascii="Cambria" w:hAnsi="Cambria" w:cs="Arial"/>
          <w:color w:val="222222"/>
          <w:sz w:val="24"/>
          <w:szCs w:val="24"/>
          <w:shd w:val="clear" w:color="auto" w:fill="FFFFFF"/>
        </w:rPr>
        <w:t xml:space="preserve"> </w:t>
      </w:r>
    </w:p>
    <w:p w14:paraId="232F4EA7" w14:textId="77777777" w:rsidR="005C40EC" w:rsidRPr="00CF2E99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="Cambria"/>
          <w:sz w:val="24"/>
          <w:szCs w:val="24"/>
        </w:rPr>
      </w:pPr>
      <w:r w:rsidRPr="00CF2E99">
        <w:rPr>
          <w:rFonts w:ascii="Cambria" w:hAnsi="Cambria" w:cs="Arial"/>
          <w:sz w:val="24"/>
          <w:szCs w:val="24"/>
          <w:shd w:val="clear" w:color="auto" w:fill="FFFFFF"/>
        </w:rPr>
        <w:t xml:space="preserve">Le, T. D., Tran </w:t>
      </w:r>
      <w:proofErr w:type="spellStart"/>
      <w:r w:rsidRPr="00CF2E99">
        <w:rPr>
          <w:rFonts w:ascii="Cambria" w:hAnsi="Cambria" w:cs="Arial"/>
          <w:sz w:val="24"/>
          <w:szCs w:val="24"/>
          <w:shd w:val="clear" w:color="auto" w:fill="FFFFFF"/>
        </w:rPr>
        <w:t>Thi</w:t>
      </w:r>
      <w:proofErr w:type="spellEnd"/>
      <w:r w:rsidRPr="00CF2E99">
        <w:rPr>
          <w:rFonts w:ascii="Cambria" w:hAnsi="Cambria" w:cs="Arial"/>
          <w:sz w:val="24"/>
          <w:szCs w:val="24"/>
          <w:shd w:val="clear" w:color="auto" w:fill="FFFFFF"/>
        </w:rPr>
        <w:t xml:space="preserve"> Ha, M. K., &amp; </w:t>
      </w:r>
      <w:r w:rsidRPr="00740F18">
        <w:rPr>
          <w:rFonts w:ascii="Cambria" w:hAnsi="Cambria" w:cs="Arial"/>
          <w:b/>
          <w:bCs/>
          <w:sz w:val="24"/>
          <w:szCs w:val="24"/>
          <w:shd w:val="clear" w:color="auto" w:fill="FFFFFF"/>
        </w:rPr>
        <w:t>Ashaolu, T. J.</w:t>
      </w:r>
      <w:r w:rsidRPr="00CF2E99">
        <w:rPr>
          <w:rFonts w:ascii="Cambria" w:hAnsi="Cambria" w:cs="Arial"/>
          <w:sz w:val="24"/>
          <w:szCs w:val="24"/>
          <w:shd w:val="clear" w:color="auto" w:fill="FFFFFF"/>
        </w:rPr>
        <w:t xml:space="preserve"> (2026). Emerging food </w:t>
      </w:r>
      <w:proofErr w:type="spellStart"/>
      <w:r w:rsidRPr="00CF2E99">
        <w:rPr>
          <w:rFonts w:ascii="Cambria" w:hAnsi="Cambria" w:cs="Arial"/>
          <w:sz w:val="24"/>
          <w:szCs w:val="24"/>
          <w:shd w:val="clear" w:color="auto" w:fill="FFFFFF"/>
        </w:rPr>
        <w:t>peptidomics</w:t>
      </w:r>
      <w:proofErr w:type="spellEnd"/>
      <w:r w:rsidRPr="00CF2E99">
        <w:rPr>
          <w:rFonts w:ascii="Cambria" w:hAnsi="Cambria" w:cs="Arial"/>
          <w:sz w:val="24"/>
          <w:szCs w:val="24"/>
          <w:shd w:val="clear" w:color="auto" w:fill="FFFFFF"/>
        </w:rPr>
        <w:t>: integrating in silico discovery with high-throughput screening for the next generation of functional ingredients. </w:t>
      </w:r>
      <w:r w:rsidRPr="00CF2E99">
        <w:rPr>
          <w:rFonts w:ascii="Cambria" w:hAnsi="Cambria" w:cs="Arial"/>
          <w:i/>
          <w:iCs/>
          <w:sz w:val="24"/>
          <w:szCs w:val="24"/>
          <w:shd w:val="clear" w:color="auto" w:fill="FFFFFF"/>
        </w:rPr>
        <w:t>Journal of Food Measurement and Characterization</w:t>
      </w:r>
      <w:r w:rsidRPr="00CF2E99">
        <w:rPr>
          <w:rFonts w:ascii="Cambria" w:hAnsi="Cambria" w:cs="Arial"/>
          <w:sz w:val="24"/>
          <w:szCs w:val="24"/>
          <w:shd w:val="clear" w:color="auto" w:fill="FFFFFF"/>
        </w:rPr>
        <w:t xml:space="preserve">, 1-16. </w:t>
      </w:r>
      <w:hyperlink r:id="rId24" w:history="1">
        <w:r w:rsidRPr="00CF2E99">
          <w:rPr>
            <w:rStyle w:val="Hyperlink"/>
            <w:rFonts w:ascii="Cambria" w:hAnsi="Cambria" w:cs="Arial"/>
            <w:sz w:val="24"/>
            <w:szCs w:val="24"/>
            <w:shd w:val="clear" w:color="auto" w:fill="FFFFFF"/>
          </w:rPr>
          <w:t>https://doi.org/10.1007/s11694-025-04015-w</w:t>
        </w:r>
      </w:hyperlink>
      <w:r w:rsidRPr="00CF2E99">
        <w:rPr>
          <w:rFonts w:ascii="Cambria" w:hAnsi="Cambria" w:cs="Arial"/>
          <w:color w:val="222222"/>
          <w:sz w:val="24"/>
          <w:szCs w:val="24"/>
          <w:shd w:val="clear" w:color="auto" w:fill="FFFFFF"/>
        </w:rPr>
        <w:t xml:space="preserve"> </w:t>
      </w:r>
    </w:p>
    <w:p w14:paraId="68E920B3" w14:textId="77777777" w:rsidR="005C40EC" w:rsidRPr="00CF2E99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="Cambria"/>
          <w:sz w:val="24"/>
          <w:szCs w:val="24"/>
        </w:rPr>
      </w:pPr>
      <w:r w:rsidRPr="00740F18">
        <w:rPr>
          <w:rFonts w:ascii="Cambria" w:hAnsi="Cambria" w:cs="Arial"/>
          <w:b/>
          <w:bCs/>
          <w:sz w:val="24"/>
          <w:szCs w:val="24"/>
          <w:shd w:val="clear" w:color="auto" w:fill="FFFFFF"/>
        </w:rPr>
        <w:t>Ashaolu, T. J.</w:t>
      </w:r>
      <w:r w:rsidRPr="00CF2E99">
        <w:rPr>
          <w:rFonts w:ascii="Cambria" w:hAnsi="Cambria" w:cs="Arial"/>
          <w:sz w:val="24"/>
          <w:szCs w:val="24"/>
          <w:shd w:val="clear" w:color="auto" w:fill="FFFFFF"/>
        </w:rPr>
        <w:t xml:space="preserve"> (2026). Renin Inhibition and </w:t>
      </w:r>
      <w:proofErr w:type="spellStart"/>
      <w:r w:rsidRPr="00CF2E99">
        <w:rPr>
          <w:rFonts w:ascii="Cambria" w:hAnsi="Cambria" w:cs="Arial"/>
          <w:sz w:val="24"/>
          <w:szCs w:val="24"/>
          <w:shd w:val="clear" w:color="auto" w:fill="FFFFFF"/>
        </w:rPr>
        <w:t>eNOS</w:t>
      </w:r>
      <w:proofErr w:type="spellEnd"/>
      <w:r w:rsidRPr="00CF2E99">
        <w:rPr>
          <w:rFonts w:ascii="Cambria" w:hAnsi="Cambria" w:cs="Arial"/>
          <w:sz w:val="24"/>
          <w:szCs w:val="24"/>
          <w:shd w:val="clear" w:color="auto" w:fill="FFFFFF"/>
        </w:rPr>
        <w:t xml:space="preserve"> Upregulation as Novel Mechanisms of Antihypertensive Food Peptides. </w:t>
      </w:r>
      <w:r w:rsidRPr="00CF2E99">
        <w:rPr>
          <w:rFonts w:ascii="Cambria" w:hAnsi="Cambria" w:cs="Arial"/>
          <w:i/>
          <w:iCs/>
          <w:sz w:val="24"/>
          <w:szCs w:val="24"/>
          <w:shd w:val="clear" w:color="auto" w:fill="FFFFFF"/>
        </w:rPr>
        <w:t>Cell Biochemistry and Function</w:t>
      </w:r>
      <w:r w:rsidRPr="00CF2E99">
        <w:rPr>
          <w:rFonts w:ascii="Cambria" w:hAnsi="Cambria" w:cs="Arial"/>
          <w:sz w:val="24"/>
          <w:szCs w:val="24"/>
          <w:shd w:val="clear" w:color="auto" w:fill="FFFFFF"/>
        </w:rPr>
        <w:t>, </w:t>
      </w:r>
      <w:r w:rsidRPr="00CF2E99">
        <w:rPr>
          <w:rFonts w:ascii="Cambria" w:hAnsi="Cambria" w:cs="Arial"/>
          <w:i/>
          <w:iCs/>
          <w:sz w:val="24"/>
          <w:szCs w:val="24"/>
          <w:shd w:val="clear" w:color="auto" w:fill="FFFFFF"/>
        </w:rPr>
        <w:t>44</w:t>
      </w:r>
      <w:r w:rsidRPr="00CF2E99">
        <w:rPr>
          <w:rFonts w:ascii="Cambria" w:hAnsi="Cambria" w:cs="Arial"/>
          <w:sz w:val="24"/>
          <w:szCs w:val="24"/>
          <w:shd w:val="clear" w:color="auto" w:fill="FFFFFF"/>
        </w:rPr>
        <w:t>(1), e70163.</w:t>
      </w:r>
      <w:r w:rsidRPr="00CF2E99">
        <w:rPr>
          <w:rFonts w:ascii="Cambria" w:hAnsi="Cambria" w:cs="Arial"/>
          <w:color w:val="222222"/>
          <w:sz w:val="24"/>
          <w:szCs w:val="24"/>
          <w:shd w:val="clear" w:color="auto" w:fill="FFFFFF"/>
        </w:rPr>
        <w:t xml:space="preserve"> </w:t>
      </w:r>
      <w:hyperlink r:id="rId25" w:history="1">
        <w:r w:rsidRPr="00CF2E99">
          <w:rPr>
            <w:rStyle w:val="Hyperlink"/>
            <w:rFonts w:ascii="Cambria" w:hAnsi="Cambria" w:cs="Arial"/>
            <w:sz w:val="24"/>
            <w:szCs w:val="24"/>
            <w:shd w:val="clear" w:color="auto" w:fill="FFFFFF"/>
          </w:rPr>
          <w:t>https://doi.org/10.1002/cbf.70163</w:t>
        </w:r>
      </w:hyperlink>
      <w:r w:rsidRPr="00CF2E99">
        <w:rPr>
          <w:rFonts w:ascii="Cambria" w:hAnsi="Cambria" w:cs="Arial"/>
          <w:color w:val="222222"/>
          <w:sz w:val="24"/>
          <w:szCs w:val="24"/>
          <w:shd w:val="clear" w:color="auto" w:fill="FFFFFF"/>
        </w:rPr>
        <w:t xml:space="preserve"> </w:t>
      </w:r>
    </w:p>
    <w:p w14:paraId="52987088" w14:textId="77777777" w:rsidR="005C40EC" w:rsidRPr="00CF2E99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="Cambria"/>
          <w:sz w:val="24"/>
          <w:szCs w:val="24"/>
        </w:rPr>
      </w:pPr>
      <w:r w:rsidRPr="00740F18">
        <w:rPr>
          <w:rFonts w:ascii="Cambria" w:hAnsi="Cambria" w:cs="Arial"/>
          <w:b/>
          <w:bCs/>
          <w:sz w:val="24"/>
          <w:szCs w:val="24"/>
          <w:shd w:val="clear" w:color="auto" w:fill="FFFFFF"/>
        </w:rPr>
        <w:t>Ashaolu, T. J.</w:t>
      </w:r>
      <w:r w:rsidRPr="00CF2E99">
        <w:rPr>
          <w:rFonts w:ascii="Cambria" w:hAnsi="Cambria" w:cs="Arial"/>
          <w:sz w:val="24"/>
          <w:szCs w:val="24"/>
          <w:shd w:val="clear" w:color="auto" w:fill="FFFFFF"/>
        </w:rPr>
        <w:t>, &amp; Le, T. D. (2025). Gut allies against metabolic disorders: the therapeutic promise of probiotics. </w:t>
      </w:r>
      <w:r w:rsidRPr="00CF2E99">
        <w:rPr>
          <w:rFonts w:ascii="Cambria" w:hAnsi="Cambria" w:cs="Arial"/>
          <w:i/>
          <w:iCs/>
          <w:sz w:val="24"/>
          <w:szCs w:val="24"/>
          <w:shd w:val="clear" w:color="auto" w:fill="FFFFFF"/>
        </w:rPr>
        <w:t xml:space="preserve">Folia </w:t>
      </w:r>
      <w:proofErr w:type="spellStart"/>
      <w:r w:rsidRPr="00CF2E99">
        <w:rPr>
          <w:rFonts w:ascii="Cambria" w:hAnsi="Cambria" w:cs="Arial"/>
          <w:i/>
          <w:iCs/>
          <w:sz w:val="24"/>
          <w:szCs w:val="24"/>
          <w:shd w:val="clear" w:color="auto" w:fill="FFFFFF"/>
        </w:rPr>
        <w:t>Microbiologica</w:t>
      </w:r>
      <w:proofErr w:type="spellEnd"/>
      <w:r w:rsidRPr="00CF2E99">
        <w:rPr>
          <w:rFonts w:ascii="Cambria" w:hAnsi="Cambria" w:cs="Arial"/>
          <w:sz w:val="24"/>
          <w:szCs w:val="24"/>
          <w:shd w:val="clear" w:color="auto" w:fill="FFFFFF"/>
        </w:rPr>
        <w:t>, 1-10.</w:t>
      </w:r>
      <w:r w:rsidRPr="00CF2E99">
        <w:rPr>
          <w:rFonts w:ascii="Cambria" w:hAnsi="Cambria" w:cs="Arial"/>
          <w:color w:val="222222"/>
          <w:sz w:val="24"/>
          <w:szCs w:val="24"/>
          <w:shd w:val="clear" w:color="auto" w:fill="FFFFFF"/>
        </w:rPr>
        <w:t xml:space="preserve"> </w:t>
      </w:r>
      <w:hyperlink r:id="rId26" w:history="1">
        <w:r w:rsidRPr="00CF2E99">
          <w:rPr>
            <w:rStyle w:val="Hyperlink"/>
            <w:rFonts w:ascii="Cambria" w:hAnsi="Cambria" w:cs="Arial"/>
            <w:sz w:val="24"/>
            <w:szCs w:val="24"/>
            <w:shd w:val="clear" w:color="auto" w:fill="FFFFFF"/>
          </w:rPr>
          <w:t>https://doi.org/10.1007/s12223-025-01371-4</w:t>
        </w:r>
      </w:hyperlink>
      <w:r w:rsidRPr="00CF2E99">
        <w:rPr>
          <w:rFonts w:ascii="Cambria" w:hAnsi="Cambria" w:cs="Arial"/>
          <w:color w:val="222222"/>
          <w:sz w:val="24"/>
          <w:szCs w:val="24"/>
          <w:shd w:val="clear" w:color="auto" w:fill="FFFFFF"/>
        </w:rPr>
        <w:t xml:space="preserve"> </w:t>
      </w:r>
    </w:p>
    <w:p w14:paraId="3D21F4C3" w14:textId="77777777" w:rsidR="005C40EC" w:rsidRPr="00AE5EF3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="Cambria"/>
          <w:sz w:val="24"/>
          <w:szCs w:val="24"/>
        </w:rPr>
      </w:pPr>
      <w:r w:rsidRPr="002B365B">
        <w:rPr>
          <w:rFonts w:ascii="Cambria" w:hAnsi="Cambria" w:cs="Cambria"/>
          <w:sz w:val="24"/>
          <w:szCs w:val="24"/>
        </w:rPr>
        <w:t xml:space="preserve">Chen, N., Xie, K., Jiao, Z., Zhang, W., Deng, H., </w:t>
      </w:r>
      <w:r w:rsidRPr="002B365B">
        <w:rPr>
          <w:rFonts w:ascii="Cambria" w:hAnsi="Cambria" w:cs="Cambria"/>
          <w:b/>
          <w:bCs/>
          <w:sz w:val="24"/>
          <w:szCs w:val="24"/>
        </w:rPr>
        <w:t>Ashaolu, T. J.</w:t>
      </w:r>
      <w:r w:rsidRPr="002B365B">
        <w:rPr>
          <w:rFonts w:ascii="Cambria" w:hAnsi="Cambria" w:cs="Cambria"/>
          <w:sz w:val="24"/>
          <w:szCs w:val="24"/>
        </w:rPr>
        <w:t xml:space="preserve">, ... &amp; Zhao, C. (2025). Milk protein modulates antioxidant activity and metabolome stability in coffee beverages during thermal processing. </w:t>
      </w:r>
      <w:r w:rsidRPr="00AE5EF3">
        <w:rPr>
          <w:rFonts w:ascii="Cambria" w:hAnsi="Cambria" w:cs="Cambria"/>
          <w:i/>
          <w:iCs/>
          <w:sz w:val="24"/>
          <w:szCs w:val="24"/>
        </w:rPr>
        <w:t>Journal of Dairy Science, 108</w:t>
      </w:r>
      <w:r>
        <w:rPr>
          <w:rFonts w:ascii="Cambria" w:hAnsi="Cambria" w:cs="Cambria"/>
          <w:sz w:val="24"/>
          <w:szCs w:val="24"/>
        </w:rPr>
        <w:t>(</w:t>
      </w:r>
      <w:r w:rsidRPr="002B365B">
        <w:rPr>
          <w:rFonts w:ascii="Cambria" w:hAnsi="Cambria" w:cs="Cambria"/>
          <w:sz w:val="24"/>
          <w:szCs w:val="24"/>
        </w:rPr>
        <w:t>11</w:t>
      </w:r>
      <w:r>
        <w:rPr>
          <w:rFonts w:ascii="Cambria" w:hAnsi="Cambria" w:cs="Cambria"/>
          <w:sz w:val="24"/>
          <w:szCs w:val="24"/>
        </w:rPr>
        <w:t>)</w:t>
      </w:r>
      <w:r w:rsidRPr="002B365B">
        <w:rPr>
          <w:rFonts w:ascii="Cambria" w:hAnsi="Cambria" w:cs="Cambria"/>
          <w:sz w:val="24"/>
          <w:szCs w:val="24"/>
        </w:rPr>
        <w:t>, 11919-11939</w:t>
      </w:r>
      <w:r>
        <w:rPr>
          <w:rFonts w:ascii="Cambria" w:hAnsi="Cambria" w:cs="Cambria"/>
          <w:sz w:val="24"/>
          <w:szCs w:val="24"/>
        </w:rPr>
        <w:t xml:space="preserve">. </w:t>
      </w:r>
      <w:hyperlink r:id="rId27" w:history="1">
        <w:r w:rsidRPr="00CA1D00">
          <w:rPr>
            <w:rStyle w:val="Hyperlink"/>
            <w:rFonts w:ascii="Cambria" w:hAnsi="Cambria" w:cs="Cambria"/>
            <w:sz w:val="24"/>
            <w:szCs w:val="24"/>
          </w:rPr>
          <w:t>https://doi.org/10.3168/jds.2025-26795</w:t>
        </w:r>
      </w:hyperlink>
      <w:r>
        <w:rPr>
          <w:rFonts w:ascii="Cambria" w:hAnsi="Cambria" w:cs="Cambria"/>
          <w:sz w:val="24"/>
          <w:szCs w:val="24"/>
        </w:rPr>
        <w:t xml:space="preserve"> </w:t>
      </w:r>
    </w:p>
    <w:p w14:paraId="5AB7B122" w14:textId="77777777" w:rsidR="005C40EC" w:rsidRPr="002B365B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="Cambria"/>
          <w:sz w:val="24"/>
          <w:szCs w:val="24"/>
        </w:rPr>
      </w:pPr>
      <w:r w:rsidRPr="00AE5EF3">
        <w:rPr>
          <w:rFonts w:ascii="Cambria" w:hAnsi="Cambria" w:cs="Cambria"/>
          <w:sz w:val="24"/>
          <w:szCs w:val="24"/>
        </w:rPr>
        <w:t xml:space="preserve">Chen, J., Zhang, T., </w:t>
      </w:r>
      <w:r w:rsidRPr="00AE5EF3">
        <w:rPr>
          <w:rFonts w:ascii="Cambria" w:hAnsi="Cambria" w:cs="Cambria"/>
          <w:b/>
          <w:bCs/>
          <w:sz w:val="24"/>
          <w:szCs w:val="24"/>
        </w:rPr>
        <w:t>Ashaolu, T. J.</w:t>
      </w:r>
      <w:r w:rsidRPr="00AE5EF3">
        <w:rPr>
          <w:rFonts w:ascii="Cambria" w:hAnsi="Cambria" w:cs="Cambria"/>
          <w:sz w:val="24"/>
          <w:szCs w:val="24"/>
        </w:rPr>
        <w:t xml:space="preserve">, &amp; Zhao, C. (2025). Invited review: Structural-functional synergies of lactoferrin-bioactive compound complexes: Multidisciplinary applications. </w:t>
      </w:r>
      <w:r w:rsidRPr="00AE5EF3">
        <w:rPr>
          <w:rFonts w:ascii="Cambria" w:hAnsi="Cambria" w:cs="Cambria"/>
          <w:i/>
          <w:iCs/>
          <w:sz w:val="24"/>
          <w:szCs w:val="24"/>
        </w:rPr>
        <w:t>Journal of Dairy Science, 108</w:t>
      </w:r>
      <w:r>
        <w:rPr>
          <w:rFonts w:ascii="Cambria" w:hAnsi="Cambria" w:cs="Cambria"/>
          <w:sz w:val="24"/>
          <w:szCs w:val="24"/>
        </w:rPr>
        <w:t>(</w:t>
      </w:r>
      <w:r w:rsidRPr="002B365B">
        <w:rPr>
          <w:rFonts w:ascii="Cambria" w:hAnsi="Cambria" w:cs="Cambria"/>
          <w:sz w:val="24"/>
          <w:szCs w:val="24"/>
        </w:rPr>
        <w:t>11</w:t>
      </w:r>
      <w:r>
        <w:rPr>
          <w:rFonts w:ascii="Cambria" w:hAnsi="Cambria" w:cs="Cambria"/>
          <w:sz w:val="24"/>
          <w:szCs w:val="24"/>
        </w:rPr>
        <w:t>)</w:t>
      </w:r>
      <w:r w:rsidRPr="002B365B">
        <w:rPr>
          <w:rFonts w:ascii="Cambria" w:hAnsi="Cambria" w:cs="Cambria"/>
          <w:sz w:val="24"/>
          <w:szCs w:val="24"/>
        </w:rPr>
        <w:t>, 11</w:t>
      </w:r>
      <w:r>
        <w:rPr>
          <w:rFonts w:ascii="Cambria" w:hAnsi="Cambria" w:cs="Cambria"/>
          <w:sz w:val="24"/>
          <w:szCs w:val="24"/>
        </w:rPr>
        <w:t>771</w:t>
      </w:r>
      <w:r w:rsidRPr="002B365B">
        <w:rPr>
          <w:rFonts w:ascii="Cambria" w:hAnsi="Cambria" w:cs="Cambria"/>
          <w:sz w:val="24"/>
          <w:szCs w:val="24"/>
        </w:rPr>
        <w:t>-11</w:t>
      </w:r>
      <w:r>
        <w:rPr>
          <w:rFonts w:ascii="Cambria" w:hAnsi="Cambria" w:cs="Cambria"/>
          <w:sz w:val="24"/>
          <w:szCs w:val="24"/>
        </w:rPr>
        <w:t xml:space="preserve">786. </w:t>
      </w:r>
      <w:hyperlink r:id="rId28" w:history="1">
        <w:r w:rsidRPr="00CA1D00">
          <w:rPr>
            <w:rStyle w:val="Hyperlink"/>
            <w:rFonts w:ascii="Cambria" w:hAnsi="Cambria" w:cs="Cambria"/>
            <w:sz w:val="24"/>
            <w:szCs w:val="24"/>
          </w:rPr>
          <w:t>https://doi.org/10.3168/jds.2025-26630</w:t>
        </w:r>
      </w:hyperlink>
      <w:r>
        <w:rPr>
          <w:rFonts w:ascii="Cambria" w:hAnsi="Cambria" w:cs="Cambria"/>
          <w:sz w:val="24"/>
          <w:szCs w:val="24"/>
        </w:rPr>
        <w:t xml:space="preserve"> </w:t>
      </w:r>
    </w:p>
    <w:p w14:paraId="54134C74" w14:textId="77777777" w:rsidR="005C40EC" w:rsidRPr="002F1610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="Cambria"/>
          <w:sz w:val="24"/>
          <w:szCs w:val="24"/>
        </w:rPr>
      </w:pPr>
      <w:r w:rsidRPr="002F1610">
        <w:rPr>
          <w:rFonts w:ascii="Cambria" w:hAnsi="Cambria" w:cs="Cambria"/>
          <w:sz w:val="24"/>
          <w:szCs w:val="24"/>
        </w:rPr>
        <w:t xml:space="preserve">Tran </w:t>
      </w:r>
      <w:proofErr w:type="spellStart"/>
      <w:r w:rsidRPr="002F1610">
        <w:rPr>
          <w:rFonts w:ascii="Cambria" w:hAnsi="Cambria" w:cs="Cambria"/>
          <w:sz w:val="24"/>
          <w:szCs w:val="24"/>
        </w:rPr>
        <w:t>Thi</w:t>
      </w:r>
      <w:proofErr w:type="spellEnd"/>
      <w:r w:rsidRPr="002F1610">
        <w:rPr>
          <w:rFonts w:ascii="Cambria" w:hAnsi="Cambria" w:cs="Cambria"/>
          <w:sz w:val="24"/>
          <w:szCs w:val="24"/>
        </w:rPr>
        <w:t xml:space="preserve"> Ha, M. K., Ho, T. T., Ho, T. X. T., </w:t>
      </w:r>
      <w:r w:rsidRPr="002F1610">
        <w:rPr>
          <w:rFonts w:ascii="Cambria" w:hAnsi="Cambria" w:cs="Cambria"/>
          <w:b/>
          <w:bCs/>
          <w:sz w:val="24"/>
          <w:szCs w:val="24"/>
        </w:rPr>
        <w:t>Ashaolu, T. J.</w:t>
      </w:r>
      <w:r w:rsidRPr="002F1610">
        <w:rPr>
          <w:rFonts w:ascii="Cambria" w:hAnsi="Cambria" w:cs="Cambria"/>
          <w:sz w:val="24"/>
          <w:szCs w:val="24"/>
        </w:rPr>
        <w:t xml:space="preserve">, Ngo, G. H., Le, T. H., ... &amp; Park, S. Y. (2025). Elicitation and bioreactor-based strategies to enhance bioactive compound accumulation and antibacterial activity in </w:t>
      </w:r>
      <w:proofErr w:type="spellStart"/>
      <w:r w:rsidRPr="002F1610">
        <w:rPr>
          <w:rFonts w:ascii="Cambria" w:hAnsi="Cambria" w:cs="Cambria"/>
          <w:sz w:val="24"/>
          <w:szCs w:val="24"/>
        </w:rPr>
        <w:t>Anoectochilus</w:t>
      </w:r>
      <w:proofErr w:type="spellEnd"/>
      <w:r w:rsidRPr="002F1610">
        <w:rPr>
          <w:rFonts w:ascii="Cambria" w:hAnsi="Cambria" w:cs="Cambria"/>
          <w:sz w:val="24"/>
          <w:szCs w:val="24"/>
        </w:rPr>
        <w:t xml:space="preserve"> </w:t>
      </w:r>
      <w:proofErr w:type="spellStart"/>
      <w:r w:rsidRPr="002F1610">
        <w:rPr>
          <w:rFonts w:ascii="Cambria" w:hAnsi="Cambria" w:cs="Cambria"/>
          <w:sz w:val="24"/>
          <w:szCs w:val="24"/>
        </w:rPr>
        <w:t>Lylei</w:t>
      </w:r>
      <w:proofErr w:type="spellEnd"/>
      <w:r w:rsidRPr="002F1610">
        <w:rPr>
          <w:rFonts w:ascii="Cambria" w:hAnsi="Cambria" w:cs="Cambria"/>
          <w:sz w:val="24"/>
          <w:szCs w:val="24"/>
        </w:rPr>
        <w:t xml:space="preserve"> rhizome cultures. </w:t>
      </w:r>
      <w:r w:rsidRPr="002F1610">
        <w:rPr>
          <w:rFonts w:ascii="Cambria" w:hAnsi="Cambria" w:cs="Cambria"/>
          <w:i/>
          <w:iCs/>
          <w:sz w:val="24"/>
          <w:szCs w:val="24"/>
        </w:rPr>
        <w:t>Plant Cell, Tissue and Organ Culture (PCTOC), 162</w:t>
      </w:r>
      <w:r w:rsidRPr="002F1610">
        <w:rPr>
          <w:rFonts w:ascii="Cambria" w:hAnsi="Cambria" w:cs="Cambria"/>
          <w:sz w:val="24"/>
          <w:szCs w:val="24"/>
        </w:rPr>
        <w:t>(3), 81.</w:t>
      </w:r>
      <w:r>
        <w:rPr>
          <w:rFonts w:ascii="Cambria" w:hAnsi="Cambria" w:cs="Cambria"/>
          <w:sz w:val="24"/>
          <w:szCs w:val="24"/>
        </w:rPr>
        <w:t xml:space="preserve"> </w:t>
      </w:r>
      <w:hyperlink r:id="rId29" w:history="1">
        <w:r w:rsidRPr="00CA1D00">
          <w:rPr>
            <w:rStyle w:val="Hyperlink"/>
            <w:rFonts w:ascii="Cambria" w:hAnsi="Cambria" w:cs="Cambria"/>
            <w:sz w:val="24"/>
            <w:szCs w:val="24"/>
          </w:rPr>
          <w:t>https://doi.org/10.1007/s11240-025-03191-3</w:t>
        </w:r>
      </w:hyperlink>
      <w:r>
        <w:rPr>
          <w:rFonts w:ascii="Cambria" w:hAnsi="Cambria" w:cs="Cambria"/>
          <w:sz w:val="24"/>
          <w:szCs w:val="24"/>
        </w:rPr>
        <w:t xml:space="preserve"> </w:t>
      </w:r>
    </w:p>
    <w:p w14:paraId="0368D596" w14:textId="77777777" w:rsidR="005C40EC" w:rsidRPr="00E52008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="Cambria"/>
          <w:sz w:val="24"/>
          <w:szCs w:val="24"/>
        </w:rPr>
      </w:pPr>
      <w:r w:rsidRPr="00020C90">
        <w:rPr>
          <w:rFonts w:ascii="Cambria" w:hAnsi="Cambria" w:cs="Cambria"/>
          <w:sz w:val="24"/>
          <w:szCs w:val="24"/>
          <w:lang w:val="en-GB"/>
        </w:rPr>
        <w:t xml:space="preserve">Zhao, C., He, Z., &amp; </w:t>
      </w:r>
      <w:r w:rsidRPr="00020C90">
        <w:rPr>
          <w:rFonts w:ascii="Cambria" w:hAnsi="Cambria" w:cs="Cambria"/>
          <w:b/>
          <w:bCs/>
          <w:sz w:val="24"/>
          <w:szCs w:val="24"/>
          <w:lang w:val="en-GB"/>
        </w:rPr>
        <w:t>Ashaolu, T. J.</w:t>
      </w:r>
      <w:r w:rsidRPr="00020C90">
        <w:rPr>
          <w:rFonts w:ascii="Cambria" w:hAnsi="Cambria" w:cs="Cambria"/>
          <w:sz w:val="24"/>
          <w:szCs w:val="24"/>
          <w:lang w:val="en-GB"/>
        </w:rPr>
        <w:t xml:space="preserve"> (2025). Pos</w:t>
      </w:r>
      <w:r w:rsidRPr="00E52008">
        <w:rPr>
          <w:rFonts w:ascii="Cambria" w:hAnsi="Cambria" w:cs="Cambria"/>
          <w:sz w:val="24"/>
          <w:szCs w:val="24"/>
          <w:lang w:val="en-GB"/>
        </w:rPr>
        <w:t>sibilities and limitations of artificial intelligence in food‐derived peptides. </w:t>
      </w:r>
      <w:r w:rsidRPr="00E52008">
        <w:rPr>
          <w:rFonts w:ascii="Cambria" w:hAnsi="Cambria" w:cs="Cambria"/>
          <w:i/>
          <w:iCs/>
          <w:sz w:val="24"/>
          <w:szCs w:val="24"/>
          <w:lang w:val="en-GB"/>
        </w:rPr>
        <w:t>Journal of the Science of Food and Agriculture</w:t>
      </w:r>
      <w:r w:rsidRPr="00E52008">
        <w:rPr>
          <w:rFonts w:ascii="Cambria" w:hAnsi="Cambria" w:cs="Cambria"/>
          <w:sz w:val="24"/>
          <w:szCs w:val="24"/>
          <w:lang w:val="en-GB"/>
        </w:rPr>
        <w:t xml:space="preserve">. </w:t>
      </w:r>
      <w:hyperlink r:id="rId30" w:history="1">
        <w:r w:rsidRPr="00E52008">
          <w:rPr>
            <w:rStyle w:val="Hyperlink"/>
            <w:rFonts w:ascii="Cambria" w:hAnsi="Cambria" w:cs="Cambria"/>
            <w:sz w:val="24"/>
            <w:szCs w:val="24"/>
            <w:lang w:val="en-GB"/>
          </w:rPr>
          <w:t>https://doi.org/10.1002/jsfa.70099</w:t>
        </w:r>
      </w:hyperlink>
      <w:r w:rsidRPr="00E52008">
        <w:rPr>
          <w:rFonts w:ascii="Cambria" w:hAnsi="Cambria" w:cs="Cambria"/>
          <w:sz w:val="24"/>
          <w:szCs w:val="24"/>
          <w:lang w:val="en-GB"/>
        </w:rPr>
        <w:t xml:space="preserve"> </w:t>
      </w:r>
    </w:p>
    <w:p w14:paraId="67D68DFE" w14:textId="77777777" w:rsidR="005C40EC" w:rsidRPr="00E52008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="Cambria"/>
          <w:sz w:val="24"/>
          <w:szCs w:val="24"/>
        </w:rPr>
      </w:pPr>
      <w:r w:rsidRPr="00E52008">
        <w:rPr>
          <w:rFonts w:ascii="Cambria" w:hAnsi="Cambria" w:cs="Cambria"/>
          <w:sz w:val="24"/>
          <w:szCs w:val="24"/>
          <w:lang w:val="en-GB"/>
        </w:rPr>
        <w:t xml:space="preserve">Pan, D., Zhang, Z., Liu, N., &amp; </w:t>
      </w:r>
      <w:r w:rsidRPr="00E52008">
        <w:rPr>
          <w:rFonts w:ascii="Cambria" w:hAnsi="Cambria" w:cs="Cambria"/>
          <w:b/>
          <w:bCs/>
          <w:sz w:val="24"/>
          <w:szCs w:val="24"/>
          <w:lang w:val="en-GB"/>
        </w:rPr>
        <w:t>Ashaolu, T. J.</w:t>
      </w:r>
      <w:r w:rsidRPr="00E52008">
        <w:rPr>
          <w:rFonts w:ascii="Cambria" w:hAnsi="Cambria" w:cs="Cambria"/>
          <w:sz w:val="24"/>
          <w:szCs w:val="24"/>
          <w:lang w:val="en-GB"/>
        </w:rPr>
        <w:t xml:space="preserve"> (2025). Whey Protein Nutrition in Sports: Action Mechanisms and Gaps in Research. </w:t>
      </w:r>
      <w:r w:rsidRPr="00E52008">
        <w:rPr>
          <w:rFonts w:ascii="Cambria" w:hAnsi="Cambria" w:cs="Cambria"/>
          <w:i/>
          <w:iCs/>
          <w:sz w:val="24"/>
          <w:szCs w:val="24"/>
          <w:lang w:val="en-GB"/>
        </w:rPr>
        <w:t>Current Nutrition Reports</w:t>
      </w:r>
      <w:r w:rsidRPr="00E52008">
        <w:rPr>
          <w:rFonts w:ascii="Cambria" w:hAnsi="Cambria" w:cs="Cambria"/>
          <w:sz w:val="24"/>
          <w:szCs w:val="24"/>
          <w:lang w:val="en-GB"/>
        </w:rPr>
        <w:t>, </w:t>
      </w:r>
      <w:r w:rsidRPr="00E52008">
        <w:rPr>
          <w:rFonts w:ascii="Cambria" w:hAnsi="Cambria" w:cs="Cambria"/>
          <w:i/>
          <w:iCs/>
          <w:sz w:val="24"/>
          <w:szCs w:val="24"/>
          <w:lang w:val="en-GB"/>
        </w:rPr>
        <w:t>14</w:t>
      </w:r>
      <w:r w:rsidRPr="00E52008">
        <w:rPr>
          <w:rFonts w:ascii="Cambria" w:hAnsi="Cambria" w:cs="Cambria"/>
          <w:sz w:val="24"/>
          <w:szCs w:val="24"/>
          <w:lang w:val="en-GB"/>
        </w:rPr>
        <w:t xml:space="preserve">(1), 84. </w:t>
      </w:r>
      <w:hyperlink r:id="rId31" w:history="1">
        <w:r w:rsidRPr="00E52008">
          <w:rPr>
            <w:rStyle w:val="Hyperlink"/>
            <w:rFonts w:ascii="Cambria" w:hAnsi="Cambria" w:cs="Cambria"/>
            <w:sz w:val="24"/>
            <w:szCs w:val="24"/>
            <w:lang w:val="en-GB"/>
          </w:rPr>
          <w:t>https://doi.org/10.1007/s13668-025-00673-w</w:t>
        </w:r>
      </w:hyperlink>
      <w:r w:rsidRPr="00E52008">
        <w:rPr>
          <w:rFonts w:ascii="Cambria" w:hAnsi="Cambria" w:cs="Cambria"/>
          <w:sz w:val="24"/>
          <w:szCs w:val="24"/>
          <w:lang w:val="en-GB"/>
        </w:rPr>
        <w:t xml:space="preserve"> </w:t>
      </w:r>
    </w:p>
    <w:p w14:paraId="2D123373" w14:textId="77777777" w:rsidR="005C40EC" w:rsidRPr="00E52008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="Cambria"/>
          <w:sz w:val="24"/>
          <w:szCs w:val="24"/>
        </w:rPr>
      </w:pPr>
      <w:r w:rsidRPr="00E52008">
        <w:rPr>
          <w:rFonts w:ascii="Cambria" w:hAnsi="Cambria" w:cs="Cambria"/>
          <w:sz w:val="24"/>
          <w:szCs w:val="24"/>
          <w:lang w:val="en-GB"/>
        </w:rPr>
        <w:t xml:space="preserve">He, M., Hu, J., Deng, J., Chen, X., Liu, C., Olatunji, O. J., ... &amp; </w:t>
      </w:r>
      <w:r w:rsidRPr="00E52008">
        <w:rPr>
          <w:rFonts w:ascii="Cambria" w:hAnsi="Cambria" w:cs="Cambria"/>
          <w:b/>
          <w:bCs/>
          <w:sz w:val="24"/>
          <w:szCs w:val="24"/>
          <w:lang w:val="en-GB"/>
        </w:rPr>
        <w:t>Ashaolu, T. J.</w:t>
      </w:r>
      <w:r w:rsidRPr="00E52008">
        <w:rPr>
          <w:rFonts w:ascii="Cambria" w:hAnsi="Cambria" w:cs="Cambria"/>
          <w:sz w:val="24"/>
          <w:szCs w:val="24"/>
          <w:lang w:val="en-GB"/>
        </w:rPr>
        <w:t xml:space="preserve"> (2025). Cow milk allergy: Its clinical aspects, mechanisms, and innovative mitigation strategies beyond enzymatic hydrolysis. </w:t>
      </w:r>
      <w:r w:rsidRPr="00E52008">
        <w:rPr>
          <w:rFonts w:ascii="Cambria" w:hAnsi="Cambria" w:cs="Cambria"/>
          <w:i/>
          <w:iCs/>
          <w:sz w:val="24"/>
          <w:szCs w:val="24"/>
          <w:lang w:val="en-GB"/>
        </w:rPr>
        <w:t>Journal of Functional Foods</w:t>
      </w:r>
      <w:r w:rsidRPr="00E52008">
        <w:rPr>
          <w:rFonts w:ascii="Cambria" w:hAnsi="Cambria" w:cs="Cambria"/>
          <w:sz w:val="24"/>
          <w:szCs w:val="24"/>
          <w:lang w:val="en-GB"/>
        </w:rPr>
        <w:t>, </w:t>
      </w:r>
      <w:r w:rsidRPr="00E52008">
        <w:rPr>
          <w:rFonts w:ascii="Cambria" w:hAnsi="Cambria" w:cs="Cambria"/>
          <w:i/>
          <w:iCs/>
          <w:sz w:val="24"/>
          <w:szCs w:val="24"/>
          <w:lang w:val="en-GB"/>
        </w:rPr>
        <w:t>130</w:t>
      </w:r>
      <w:r w:rsidRPr="00E52008">
        <w:rPr>
          <w:rFonts w:ascii="Cambria" w:hAnsi="Cambria" w:cs="Cambria"/>
          <w:sz w:val="24"/>
          <w:szCs w:val="24"/>
          <w:lang w:val="en-GB"/>
        </w:rPr>
        <w:t xml:space="preserve">, 106933. </w:t>
      </w:r>
    </w:p>
    <w:p w14:paraId="2E4C8504" w14:textId="77777777" w:rsidR="005C40EC" w:rsidRPr="00E52008" w:rsidRDefault="005C40EC" w:rsidP="005C40EC">
      <w:pPr>
        <w:pStyle w:val="ListParagraph"/>
        <w:spacing w:after="200"/>
        <w:ind w:left="720"/>
        <w:contextualSpacing/>
        <w:jc w:val="both"/>
        <w:rPr>
          <w:rFonts w:ascii="Cambria" w:hAnsi="Cambria" w:cs="Cambria"/>
          <w:color w:val="FF0000"/>
          <w:sz w:val="24"/>
          <w:szCs w:val="24"/>
        </w:rPr>
      </w:pPr>
      <w:hyperlink r:id="rId32" w:history="1">
        <w:r w:rsidRPr="00E52008">
          <w:rPr>
            <w:rStyle w:val="Hyperlink"/>
            <w:rFonts w:ascii="Cambria" w:hAnsi="Cambria" w:cs="Cambria"/>
            <w:sz w:val="24"/>
            <w:szCs w:val="24"/>
            <w:lang w:val="en-GB"/>
          </w:rPr>
          <w:t>https://doi.org/10.1016/j.jff.2025.106933</w:t>
        </w:r>
      </w:hyperlink>
      <w:r w:rsidRPr="00E52008">
        <w:rPr>
          <w:rFonts w:ascii="Cambria" w:hAnsi="Cambria" w:cs="Cambria"/>
          <w:sz w:val="24"/>
          <w:szCs w:val="24"/>
          <w:lang w:val="en-GB"/>
        </w:rPr>
        <w:t xml:space="preserve"> </w:t>
      </w:r>
    </w:p>
    <w:p w14:paraId="4897B3CF" w14:textId="77777777" w:rsidR="005C40EC" w:rsidRPr="00E52008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="Cambria"/>
          <w:sz w:val="24"/>
          <w:szCs w:val="24"/>
        </w:rPr>
      </w:pPr>
      <w:r w:rsidRPr="00E52008">
        <w:rPr>
          <w:rFonts w:ascii="Cambria" w:hAnsi="Cambria" w:cs="Cambria"/>
          <w:sz w:val="24"/>
          <w:szCs w:val="24"/>
          <w:lang w:val="en-GB"/>
        </w:rPr>
        <w:t xml:space="preserve">Feng, W., Liu, C., Chen, X., Ye, B., Olatunji, O. J., &amp; </w:t>
      </w:r>
      <w:r w:rsidRPr="00E52008">
        <w:rPr>
          <w:rFonts w:ascii="Cambria" w:hAnsi="Cambria" w:cs="Cambria"/>
          <w:b/>
          <w:bCs/>
          <w:sz w:val="24"/>
          <w:szCs w:val="24"/>
          <w:lang w:val="en-GB"/>
        </w:rPr>
        <w:t>Ashaolu, T. J.</w:t>
      </w:r>
      <w:r w:rsidRPr="00E52008">
        <w:rPr>
          <w:rFonts w:ascii="Cambria" w:hAnsi="Cambria" w:cs="Cambria"/>
          <w:sz w:val="24"/>
          <w:szCs w:val="24"/>
          <w:lang w:val="en-GB"/>
        </w:rPr>
        <w:t xml:space="preserve"> (2025). Resist or degrade? In vitro gastrointestinal digestion and health impact of legume-derived bioactive peptides. </w:t>
      </w:r>
      <w:r w:rsidRPr="00E52008">
        <w:rPr>
          <w:rFonts w:ascii="Cambria" w:hAnsi="Cambria" w:cs="Cambria"/>
          <w:i/>
          <w:iCs/>
          <w:sz w:val="24"/>
          <w:szCs w:val="24"/>
          <w:lang w:val="en-GB"/>
        </w:rPr>
        <w:t>Food Bioscience</w:t>
      </w:r>
      <w:r w:rsidRPr="00E52008">
        <w:rPr>
          <w:rFonts w:ascii="Cambria" w:hAnsi="Cambria" w:cs="Cambria"/>
          <w:sz w:val="24"/>
          <w:szCs w:val="24"/>
          <w:lang w:val="en-GB"/>
        </w:rPr>
        <w:t>, </w:t>
      </w:r>
      <w:r w:rsidRPr="00E52008">
        <w:rPr>
          <w:rFonts w:ascii="Cambria" w:hAnsi="Cambria" w:cs="Cambria"/>
          <w:i/>
          <w:iCs/>
          <w:sz w:val="24"/>
          <w:szCs w:val="24"/>
          <w:lang w:val="en-GB"/>
        </w:rPr>
        <w:t>63</w:t>
      </w:r>
      <w:r w:rsidRPr="00E52008">
        <w:rPr>
          <w:rFonts w:ascii="Cambria" w:hAnsi="Cambria" w:cs="Cambria"/>
          <w:sz w:val="24"/>
          <w:szCs w:val="24"/>
          <w:lang w:val="en-GB"/>
        </w:rPr>
        <w:t xml:space="preserve">, 105684. </w:t>
      </w:r>
    </w:p>
    <w:p w14:paraId="7ED9DF5E" w14:textId="77777777" w:rsidR="005C40EC" w:rsidRPr="00E52008" w:rsidRDefault="005C40EC" w:rsidP="005C40EC">
      <w:pPr>
        <w:pStyle w:val="ListParagraph"/>
        <w:spacing w:after="200"/>
        <w:ind w:left="720"/>
        <w:contextualSpacing/>
        <w:jc w:val="both"/>
        <w:rPr>
          <w:rFonts w:ascii="Cambria" w:hAnsi="Cambria" w:cs="Cambria"/>
          <w:color w:val="FF0000"/>
          <w:sz w:val="24"/>
          <w:szCs w:val="24"/>
        </w:rPr>
      </w:pPr>
      <w:hyperlink r:id="rId33" w:history="1">
        <w:r w:rsidRPr="00E52008">
          <w:rPr>
            <w:rStyle w:val="Hyperlink"/>
            <w:rFonts w:ascii="Cambria" w:hAnsi="Cambria" w:cs="Cambria"/>
            <w:sz w:val="24"/>
            <w:szCs w:val="24"/>
            <w:lang w:val="en-GB"/>
          </w:rPr>
          <w:t>https://doi.org/10.1016/j.fbio.2024.105684</w:t>
        </w:r>
      </w:hyperlink>
      <w:r w:rsidRPr="00E52008">
        <w:rPr>
          <w:rFonts w:ascii="Cambria" w:hAnsi="Cambria" w:cs="Cambria"/>
          <w:sz w:val="24"/>
          <w:szCs w:val="24"/>
          <w:lang w:val="en-GB"/>
        </w:rPr>
        <w:t xml:space="preserve"> </w:t>
      </w:r>
    </w:p>
    <w:p w14:paraId="075B0AD2" w14:textId="77777777" w:rsidR="005C40EC" w:rsidRPr="00E52008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="Cambria"/>
          <w:sz w:val="24"/>
          <w:szCs w:val="24"/>
        </w:rPr>
      </w:pPr>
      <w:r w:rsidRPr="00E52008">
        <w:rPr>
          <w:rFonts w:ascii="Cambria" w:hAnsi="Cambria" w:cs="Cambria"/>
          <w:sz w:val="24"/>
          <w:szCs w:val="24"/>
          <w:lang w:val="en-GB"/>
        </w:rPr>
        <w:t xml:space="preserve">He, M., Liu, C., Zhang, X., Chen, X., Olatunji, O. J., </w:t>
      </w:r>
      <w:proofErr w:type="spellStart"/>
      <w:r w:rsidRPr="00E52008">
        <w:rPr>
          <w:rFonts w:ascii="Cambria" w:hAnsi="Cambria" w:cs="Cambria"/>
          <w:sz w:val="24"/>
          <w:szCs w:val="24"/>
          <w:lang w:val="en-GB"/>
        </w:rPr>
        <w:t>Suttikhana</w:t>
      </w:r>
      <w:proofErr w:type="spellEnd"/>
      <w:r w:rsidRPr="00E52008">
        <w:rPr>
          <w:rFonts w:ascii="Cambria" w:hAnsi="Cambria" w:cs="Cambria"/>
          <w:sz w:val="24"/>
          <w:szCs w:val="24"/>
          <w:lang w:val="en-GB"/>
        </w:rPr>
        <w:t xml:space="preserve">, I., ... &amp; </w:t>
      </w:r>
      <w:r w:rsidRPr="00E52008">
        <w:rPr>
          <w:rFonts w:ascii="Cambria" w:hAnsi="Cambria" w:cs="Cambria"/>
          <w:b/>
          <w:bCs/>
          <w:sz w:val="24"/>
          <w:szCs w:val="24"/>
          <w:lang w:val="en-GB"/>
        </w:rPr>
        <w:t>Ashaolu, T. J.</w:t>
      </w:r>
      <w:r w:rsidRPr="00E52008">
        <w:rPr>
          <w:rFonts w:ascii="Cambria" w:hAnsi="Cambria" w:cs="Cambria"/>
          <w:sz w:val="24"/>
          <w:szCs w:val="24"/>
          <w:lang w:val="en-GB"/>
        </w:rPr>
        <w:t xml:space="preserve"> (2025). Insights into the physicochemical and functional characteristics of biologically active food-derived peptides. </w:t>
      </w:r>
      <w:r w:rsidRPr="00E52008">
        <w:rPr>
          <w:rFonts w:ascii="Cambria" w:hAnsi="Cambria" w:cs="Cambria"/>
          <w:i/>
          <w:iCs/>
          <w:sz w:val="24"/>
          <w:szCs w:val="24"/>
          <w:lang w:val="en-GB"/>
        </w:rPr>
        <w:t>Journal of Functional Foods</w:t>
      </w:r>
      <w:r w:rsidRPr="00E52008">
        <w:rPr>
          <w:rFonts w:ascii="Cambria" w:hAnsi="Cambria" w:cs="Cambria"/>
          <w:sz w:val="24"/>
          <w:szCs w:val="24"/>
          <w:lang w:val="en-GB"/>
        </w:rPr>
        <w:t>, </w:t>
      </w:r>
      <w:r w:rsidRPr="00E52008">
        <w:rPr>
          <w:rFonts w:ascii="Cambria" w:hAnsi="Cambria" w:cs="Cambria"/>
          <w:i/>
          <w:iCs/>
          <w:sz w:val="24"/>
          <w:szCs w:val="24"/>
          <w:lang w:val="en-GB"/>
        </w:rPr>
        <w:t>131</w:t>
      </w:r>
      <w:r w:rsidRPr="00E52008">
        <w:rPr>
          <w:rFonts w:ascii="Cambria" w:hAnsi="Cambria" w:cs="Cambria"/>
          <w:sz w:val="24"/>
          <w:szCs w:val="24"/>
          <w:lang w:val="en-GB"/>
        </w:rPr>
        <w:t xml:space="preserve">, 106964. </w:t>
      </w:r>
    </w:p>
    <w:p w14:paraId="4ABABC88" w14:textId="77777777" w:rsidR="005C40EC" w:rsidRPr="00E52008" w:rsidRDefault="005C40EC" w:rsidP="005C40EC">
      <w:pPr>
        <w:pStyle w:val="ListParagraph"/>
        <w:spacing w:after="200"/>
        <w:ind w:left="720"/>
        <w:contextualSpacing/>
        <w:jc w:val="both"/>
        <w:rPr>
          <w:rFonts w:ascii="Cambria" w:hAnsi="Cambria" w:cs="Cambria"/>
          <w:color w:val="FF0000"/>
          <w:sz w:val="24"/>
          <w:szCs w:val="24"/>
        </w:rPr>
      </w:pPr>
      <w:hyperlink r:id="rId34" w:history="1">
        <w:r w:rsidRPr="00E52008">
          <w:rPr>
            <w:rStyle w:val="Hyperlink"/>
            <w:rFonts w:ascii="Cambria" w:hAnsi="Cambria" w:cs="Cambria"/>
            <w:sz w:val="24"/>
            <w:szCs w:val="24"/>
            <w:lang w:val="en-GB"/>
          </w:rPr>
          <w:t>https://doi.org/10.1016/j.jff.2025.106964</w:t>
        </w:r>
      </w:hyperlink>
      <w:r w:rsidRPr="00E52008">
        <w:rPr>
          <w:rFonts w:ascii="Cambria" w:hAnsi="Cambria" w:cs="Cambria"/>
          <w:sz w:val="24"/>
          <w:szCs w:val="24"/>
          <w:lang w:val="en-GB"/>
        </w:rPr>
        <w:t xml:space="preserve"> </w:t>
      </w:r>
    </w:p>
    <w:p w14:paraId="78DF879E" w14:textId="77777777" w:rsidR="005C40EC" w:rsidRPr="00E52008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="Cambria"/>
          <w:sz w:val="24"/>
          <w:szCs w:val="24"/>
        </w:rPr>
      </w:pPr>
      <w:r w:rsidRPr="00E52008">
        <w:rPr>
          <w:rFonts w:ascii="Cambria" w:hAnsi="Cambria" w:cs="Cambria"/>
          <w:sz w:val="24"/>
          <w:szCs w:val="24"/>
          <w:lang w:val="en-GB"/>
        </w:rPr>
        <w:t xml:space="preserve">Gromova, O. A., </w:t>
      </w:r>
      <w:proofErr w:type="spellStart"/>
      <w:r w:rsidRPr="00E52008">
        <w:rPr>
          <w:rFonts w:ascii="Cambria" w:hAnsi="Cambria" w:cs="Cambria"/>
          <w:sz w:val="24"/>
          <w:szCs w:val="24"/>
          <w:lang w:val="en-GB"/>
        </w:rPr>
        <w:t>Maiorova</w:t>
      </w:r>
      <w:proofErr w:type="spellEnd"/>
      <w:r w:rsidRPr="00E52008">
        <w:rPr>
          <w:rFonts w:ascii="Cambria" w:hAnsi="Cambria" w:cs="Cambria"/>
          <w:sz w:val="24"/>
          <w:szCs w:val="24"/>
          <w:lang w:val="en-GB"/>
        </w:rPr>
        <w:t xml:space="preserve">, L. A., Salnikov, D. S., </w:t>
      </w:r>
      <w:proofErr w:type="spellStart"/>
      <w:r w:rsidRPr="00E52008">
        <w:rPr>
          <w:rFonts w:ascii="Cambria" w:hAnsi="Cambria" w:cs="Cambria"/>
          <w:sz w:val="24"/>
          <w:szCs w:val="24"/>
          <w:lang w:val="en-GB"/>
        </w:rPr>
        <w:t>Torshin</w:t>
      </w:r>
      <w:proofErr w:type="spellEnd"/>
      <w:r w:rsidRPr="00E52008">
        <w:rPr>
          <w:rFonts w:ascii="Cambria" w:hAnsi="Cambria" w:cs="Cambria"/>
          <w:sz w:val="24"/>
          <w:szCs w:val="24"/>
          <w:lang w:val="en-GB"/>
        </w:rPr>
        <w:t xml:space="preserve">, I. Y., Demidov, V. I., </w:t>
      </w:r>
      <w:proofErr w:type="spellStart"/>
      <w:r w:rsidRPr="00E52008">
        <w:rPr>
          <w:rFonts w:ascii="Cambria" w:hAnsi="Cambria" w:cs="Cambria"/>
          <w:sz w:val="24"/>
          <w:szCs w:val="24"/>
          <w:lang w:val="en-GB"/>
        </w:rPr>
        <w:t>Tomilova</w:t>
      </w:r>
      <w:proofErr w:type="spellEnd"/>
      <w:r w:rsidRPr="00E52008">
        <w:rPr>
          <w:rFonts w:ascii="Cambria" w:hAnsi="Cambria" w:cs="Cambria"/>
          <w:sz w:val="24"/>
          <w:szCs w:val="24"/>
          <w:lang w:val="en-GB"/>
        </w:rPr>
        <w:t>, I. K., ...</w:t>
      </w:r>
      <w:r w:rsidRPr="00E52008">
        <w:rPr>
          <w:rFonts w:ascii="Cambria" w:hAnsi="Cambria" w:cs="Cambria"/>
          <w:b/>
          <w:bCs/>
          <w:sz w:val="24"/>
          <w:szCs w:val="24"/>
          <w:lang w:val="en-GB"/>
        </w:rPr>
        <w:t>Ashaolu, T. J.</w:t>
      </w:r>
      <w:r w:rsidRPr="00E52008">
        <w:rPr>
          <w:rFonts w:ascii="Cambria" w:hAnsi="Cambria" w:cs="Cambria"/>
          <w:sz w:val="24"/>
          <w:szCs w:val="24"/>
          <w:lang w:val="en-GB"/>
        </w:rPr>
        <w:t xml:space="preserve">, &amp; Jafari, S. M. (2025). Antidote activity of vitamin B12 derivative compared with its original and aqua </w:t>
      </w:r>
      <w:proofErr w:type="gramStart"/>
      <w:r w:rsidRPr="00E52008">
        <w:rPr>
          <w:rFonts w:ascii="Cambria" w:hAnsi="Cambria" w:cs="Cambria"/>
          <w:sz w:val="24"/>
          <w:szCs w:val="24"/>
          <w:lang w:val="en-GB"/>
        </w:rPr>
        <w:t>forms;</w:t>
      </w:r>
      <w:proofErr w:type="gramEnd"/>
      <w:r w:rsidRPr="00E52008">
        <w:rPr>
          <w:rFonts w:ascii="Cambria" w:hAnsi="Cambria" w:cs="Cambria"/>
          <w:sz w:val="24"/>
          <w:szCs w:val="24"/>
          <w:lang w:val="en-GB"/>
        </w:rPr>
        <w:t xml:space="preserve"> in vitro and in vivo study. </w:t>
      </w:r>
      <w:r w:rsidRPr="00E52008">
        <w:rPr>
          <w:rFonts w:ascii="Cambria" w:hAnsi="Cambria" w:cs="Cambria"/>
          <w:i/>
          <w:iCs/>
          <w:sz w:val="24"/>
          <w:szCs w:val="24"/>
          <w:lang w:val="en-GB"/>
        </w:rPr>
        <w:t xml:space="preserve">Journal of Food </w:t>
      </w:r>
      <w:r w:rsidRPr="00E52008">
        <w:rPr>
          <w:rFonts w:ascii="Cambria" w:hAnsi="Cambria" w:cs="Cambria"/>
          <w:i/>
          <w:iCs/>
          <w:sz w:val="24"/>
          <w:szCs w:val="24"/>
          <w:lang w:val="en-GB"/>
        </w:rPr>
        <w:lastRenderedPageBreak/>
        <w:t>Science and Technology</w:t>
      </w:r>
      <w:r w:rsidRPr="00E52008">
        <w:rPr>
          <w:rFonts w:ascii="Cambria" w:hAnsi="Cambria" w:cs="Cambria"/>
          <w:sz w:val="24"/>
          <w:szCs w:val="24"/>
          <w:lang w:val="en-GB"/>
        </w:rPr>
        <w:t xml:space="preserve">, 1-13. </w:t>
      </w:r>
    </w:p>
    <w:p w14:paraId="3262ACEA" w14:textId="77777777" w:rsidR="005C40EC" w:rsidRPr="00E52008" w:rsidRDefault="005C40EC" w:rsidP="005C40EC">
      <w:pPr>
        <w:pStyle w:val="ListParagraph"/>
        <w:spacing w:after="200"/>
        <w:ind w:left="720"/>
        <w:contextualSpacing/>
        <w:jc w:val="both"/>
        <w:rPr>
          <w:rFonts w:ascii="Cambria" w:hAnsi="Cambria" w:cs="Cambria"/>
          <w:color w:val="FF0000"/>
          <w:sz w:val="24"/>
          <w:szCs w:val="24"/>
        </w:rPr>
      </w:pPr>
      <w:hyperlink r:id="rId35" w:history="1">
        <w:r w:rsidRPr="00E52008">
          <w:rPr>
            <w:rStyle w:val="Hyperlink"/>
            <w:rFonts w:ascii="Cambria" w:hAnsi="Cambria" w:cs="Cambria"/>
            <w:sz w:val="24"/>
            <w:szCs w:val="24"/>
            <w:lang w:val="en-GB"/>
          </w:rPr>
          <w:t>https://doi.org/10.1007/s13197-025-06296-x</w:t>
        </w:r>
      </w:hyperlink>
      <w:r w:rsidRPr="00E52008">
        <w:rPr>
          <w:rFonts w:ascii="Cambria" w:hAnsi="Cambria" w:cs="Cambria"/>
          <w:sz w:val="24"/>
          <w:szCs w:val="24"/>
          <w:lang w:val="en-GB"/>
        </w:rPr>
        <w:t xml:space="preserve"> </w:t>
      </w:r>
    </w:p>
    <w:p w14:paraId="0E9051DF" w14:textId="77777777" w:rsidR="005C40EC" w:rsidRPr="00DD7FE5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="Cambria"/>
          <w:sz w:val="24"/>
          <w:szCs w:val="24"/>
        </w:rPr>
      </w:pPr>
      <w:r w:rsidRPr="00DD7FE5">
        <w:rPr>
          <w:rFonts w:ascii="Cambria" w:hAnsi="Cambria" w:cs="Arial"/>
          <w:sz w:val="24"/>
          <w:szCs w:val="24"/>
          <w:shd w:val="clear" w:color="auto" w:fill="FFFFFF"/>
        </w:rPr>
        <w:t xml:space="preserve">Zhao, C., He, Z., Regenstein, J. M., &amp; </w:t>
      </w:r>
      <w:r w:rsidRPr="00DD7FE5">
        <w:rPr>
          <w:rFonts w:ascii="Cambria" w:hAnsi="Cambria" w:cs="Arial"/>
          <w:b/>
          <w:bCs/>
          <w:sz w:val="24"/>
          <w:szCs w:val="24"/>
          <w:shd w:val="clear" w:color="auto" w:fill="FFFFFF"/>
        </w:rPr>
        <w:t>Ashaolu, T. J.</w:t>
      </w:r>
      <w:r w:rsidRPr="00DD7FE5">
        <w:rPr>
          <w:rFonts w:ascii="Cambria" w:hAnsi="Cambria" w:cs="Arial"/>
          <w:sz w:val="24"/>
          <w:szCs w:val="24"/>
          <w:shd w:val="clear" w:color="auto" w:fill="FFFFFF"/>
        </w:rPr>
        <w:t xml:space="preserve"> (2025). Structure-activity relationships of bioactive peptides derived from legumes: significance and perspectives. </w:t>
      </w:r>
      <w:r w:rsidRPr="00DD7FE5">
        <w:rPr>
          <w:rFonts w:ascii="Cambria" w:hAnsi="Cambria" w:cs="Arial"/>
          <w:i/>
          <w:iCs/>
          <w:sz w:val="24"/>
          <w:szCs w:val="24"/>
          <w:shd w:val="clear" w:color="auto" w:fill="FFFFFF"/>
        </w:rPr>
        <w:t>Critical Reviews in Food Science and Nutrition</w:t>
      </w:r>
      <w:r w:rsidRPr="00DD7FE5">
        <w:rPr>
          <w:rFonts w:ascii="Cambria" w:hAnsi="Cambria" w:cs="Arial"/>
          <w:sz w:val="24"/>
          <w:szCs w:val="24"/>
          <w:shd w:val="clear" w:color="auto" w:fill="FFFFFF"/>
        </w:rPr>
        <w:t xml:space="preserve">, 1-13. </w:t>
      </w:r>
      <w:hyperlink r:id="rId36" w:history="1">
        <w:r w:rsidRPr="00CA1D00">
          <w:rPr>
            <w:rStyle w:val="Hyperlink"/>
            <w:rFonts w:ascii="Cambria" w:hAnsi="Cambria" w:cs="Arial"/>
            <w:sz w:val="24"/>
            <w:szCs w:val="24"/>
            <w:shd w:val="clear" w:color="auto" w:fill="FFFFFF"/>
          </w:rPr>
          <w:t>https://doi.org/10.1080/10408398.2025.2588623</w:t>
        </w:r>
      </w:hyperlink>
      <w:r>
        <w:rPr>
          <w:rFonts w:ascii="Cambria" w:hAnsi="Cambria" w:cs="Arial"/>
          <w:sz w:val="24"/>
          <w:szCs w:val="24"/>
          <w:shd w:val="clear" w:color="auto" w:fill="FFFFFF"/>
        </w:rPr>
        <w:t xml:space="preserve"> </w:t>
      </w:r>
    </w:p>
    <w:p w14:paraId="51A188B7" w14:textId="77777777" w:rsidR="005C40EC" w:rsidRPr="00E52008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="Cambria"/>
          <w:sz w:val="24"/>
          <w:szCs w:val="24"/>
        </w:rPr>
      </w:pPr>
      <w:r w:rsidRPr="00E52008">
        <w:rPr>
          <w:rFonts w:ascii="Cambria" w:hAnsi="Cambria" w:cs="Cambria"/>
          <w:sz w:val="24"/>
          <w:szCs w:val="24"/>
          <w:lang w:val="en-GB"/>
        </w:rPr>
        <w:t xml:space="preserve">Lee, C. C., Fan, H., </w:t>
      </w:r>
      <w:proofErr w:type="spellStart"/>
      <w:r w:rsidRPr="00E52008">
        <w:rPr>
          <w:rFonts w:ascii="Cambria" w:hAnsi="Cambria" w:cs="Cambria"/>
          <w:sz w:val="24"/>
          <w:szCs w:val="24"/>
          <w:lang w:val="en-GB"/>
        </w:rPr>
        <w:t>Tsopmo</w:t>
      </w:r>
      <w:proofErr w:type="spellEnd"/>
      <w:r w:rsidRPr="00E52008">
        <w:rPr>
          <w:rFonts w:ascii="Cambria" w:hAnsi="Cambria" w:cs="Cambria"/>
          <w:sz w:val="24"/>
          <w:szCs w:val="24"/>
          <w:lang w:val="en-GB"/>
        </w:rPr>
        <w:t xml:space="preserve">, A., Regenstein, J. M., &amp; </w:t>
      </w:r>
      <w:r w:rsidRPr="00E52008">
        <w:rPr>
          <w:rFonts w:ascii="Cambria" w:hAnsi="Cambria" w:cs="Cambria"/>
          <w:b/>
          <w:bCs/>
          <w:sz w:val="24"/>
          <w:szCs w:val="24"/>
          <w:lang w:val="en-GB"/>
        </w:rPr>
        <w:t>Ashaolu, T. J.</w:t>
      </w:r>
      <w:r w:rsidRPr="00E52008">
        <w:rPr>
          <w:rFonts w:ascii="Cambria" w:hAnsi="Cambria" w:cs="Cambria"/>
          <w:sz w:val="24"/>
          <w:szCs w:val="24"/>
          <w:lang w:val="en-GB"/>
        </w:rPr>
        <w:t xml:space="preserve"> (2025). Plant-based antioxidant peptides: impact on oxidative stress and gut microbiota. </w:t>
      </w:r>
      <w:r w:rsidRPr="00E52008">
        <w:rPr>
          <w:rFonts w:ascii="Cambria" w:hAnsi="Cambria" w:cs="Cambria"/>
          <w:i/>
          <w:iCs/>
          <w:sz w:val="24"/>
          <w:szCs w:val="24"/>
          <w:lang w:val="en-GB"/>
        </w:rPr>
        <w:t>Critical Reviews in Food Science and Nutrition</w:t>
      </w:r>
      <w:r w:rsidRPr="00E52008">
        <w:rPr>
          <w:rFonts w:ascii="Cambria" w:hAnsi="Cambria" w:cs="Cambria"/>
          <w:sz w:val="24"/>
          <w:szCs w:val="24"/>
          <w:lang w:val="en-GB"/>
        </w:rPr>
        <w:t xml:space="preserve">, 1-24. </w:t>
      </w:r>
    </w:p>
    <w:p w14:paraId="3D06B0DE" w14:textId="77777777" w:rsidR="005C40EC" w:rsidRPr="00E52008" w:rsidRDefault="005C40EC" w:rsidP="005C40EC">
      <w:pPr>
        <w:pStyle w:val="ListParagraph"/>
        <w:spacing w:after="200"/>
        <w:ind w:left="720"/>
        <w:contextualSpacing/>
        <w:jc w:val="both"/>
        <w:rPr>
          <w:rFonts w:ascii="Cambria" w:hAnsi="Cambria" w:cs="Cambria"/>
          <w:color w:val="FF0000"/>
          <w:sz w:val="24"/>
          <w:szCs w:val="24"/>
        </w:rPr>
      </w:pPr>
      <w:hyperlink r:id="rId37" w:history="1">
        <w:r w:rsidRPr="00E52008">
          <w:rPr>
            <w:rStyle w:val="Hyperlink"/>
            <w:rFonts w:ascii="Cambria" w:hAnsi="Cambria" w:cs="Cambria"/>
            <w:sz w:val="24"/>
            <w:szCs w:val="24"/>
            <w:lang w:val="en-GB"/>
          </w:rPr>
          <w:t>https://doi.org/10.1080/10408398.2025.2490270</w:t>
        </w:r>
      </w:hyperlink>
      <w:r w:rsidRPr="00E52008">
        <w:rPr>
          <w:rFonts w:ascii="Cambria" w:hAnsi="Cambria" w:cs="Cambria"/>
          <w:sz w:val="24"/>
          <w:szCs w:val="24"/>
        </w:rPr>
        <w:t xml:space="preserve"> </w:t>
      </w:r>
    </w:p>
    <w:p w14:paraId="44BC0D10" w14:textId="77777777" w:rsidR="005C40EC" w:rsidRPr="00E52008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="Cambria"/>
          <w:sz w:val="24"/>
          <w:szCs w:val="24"/>
        </w:rPr>
      </w:pPr>
      <w:r w:rsidRPr="00E52008">
        <w:rPr>
          <w:rFonts w:ascii="Cambria" w:hAnsi="Cambria" w:cs="Cambria"/>
          <w:b/>
          <w:bCs/>
          <w:sz w:val="24"/>
          <w:szCs w:val="24"/>
          <w:lang w:val="en-GB"/>
        </w:rPr>
        <w:t>Ashaolu, T. J.</w:t>
      </w:r>
      <w:r w:rsidRPr="00E52008">
        <w:rPr>
          <w:rFonts w:ascii="Cambria" w:hAnsi="Cambria" w:cs="Cambria"/>
          <w:sz w:val="24"/>
          <w:szCs w:val="24"/>
          <w:lang w:val="en-GB"/>
        </w:rPr>
        <w:t>, Varga, L., &amp; Greff, B. (2025). Nutritional and functional aspects of European cereal-based fermented foods and beverages. </w:t>
      </w:r>
      <w:r w:rsidRPr="00E52008">
        <w:rPr>
          <w:rFonts w:ascii="Cambria" w:hAnsi="Cambria" w:cs="Cambria"/>
          <w:i/>
          <w:iCs/>
          <w:sz w:val="24"/>
          <w:szCs w:val="24"/>
          <w:lang w:val="en-GB"/>
        </w:rPr>
        <w:t>Food Research International</w:t>
      </w:r>
      <w:r w:rsidRPr="00E52008">
        <w:rPr>
          <w:rFonts w:ascii="Cambria" w:hAnsi="Cambria" w:cs="Cambria"/>
          <w:sz w:val="24"/>
          <w:szCs w:val="24"/>
          <w:lang w:val="en-GB"/>
        </w:rPr>
        <w:t xml:space="preserve">, 116221. </w:t>
      </w:r>
      <w:hyperlink r:id="rId38" w:history="1">
        <w:r w:rsidRPr="00E52008">
          <w:rPr>
            <w:rStyle w:val="Hyperlink"/>
            <w:rFonts w:ascii="Cambria" w:hAnsi="Cambria" w:cs="Cambria"/>
            <w:sz w:val="24"/>
            <w:szCs w:val="24"/>
            <w:lang w:val="en-GB"/>
          </w:rPr>
          <w:t>https://doi.org/10.1016/j.foodres.2025.116221</w:t>
        </w:r>
      </w:hyperlink>
      <w:r w:rsidRPr="00E52008">
        <w:rPr>
          <w:rFonts w:ascii="Cambria" w:hAnsi="Cambria" w:cs="Cambria"/>
          <w:sz w:val="24"/>
          <w:szCs w:val="24"/>
        </w:rPr>
        <w:t xml:space="preserve"> </w:t>
      </w:r>
    </w:p>
    <w:p w14:paraId="7D4E0589" w14:textId="77777777" w:rsidR="005C40EC" w:rsidRPr="00E52008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="Cambria"/>
          <w:sz w:val="24"/>
          <w:szCs w:val="24"/>
        </w:rPr>
      </w:pPr>
      <w:r w:rsidRPr="00E52008">
        <w:rPr>
          <w:rFonts w:ascii="Cambria" w:hAnsi="Cambria" w:cs="Cambria"/>
          <w:sz w:val="24"/>
          <w:szCs w:val="24"/>
          <w:lang w:val="en-GB"/>
        </w:rPr>
        <w:t xml:space="preserve">Wan, X., </w:t>
      </w:r>
      <w:r w:rsidRPr="00E52008">
        <w:rPr>
          <w:rFonts w:ascii="Cambria" w:hAnsi="Cambria" w:cs="Cambria"/>
          <w:b/>
          <w:bCs/>
          <w:sz w:val="24"/>
          <w:szCs w:val="24"/>
          <w:lang w:val="en-GB"/>
        </w:rPr>
        <w:t>Ashaolu, T. J.</w:t>
      </w:r>
      <w:r w:rsidRPr="00E52008">
        <w:rPr>
          <w:rFonts w:ascii="Cambria" w:hAnsi="Cambria" w:cs="Cambria"/>
          <w:sz w:val="24"/>
          <w:szCs w:val="24"/>
          <w:lang w:val="en-GB"/>
        </w:rPr>
        <w:t xml:space="preserve">, Sun, M. C., &amp; Zhao, C. (2025). A Review of Food </w:t>
      </w:r>
      <w:proofErr w:type="spellStart"/>
      <w:r w:rsidRPr="00E52008">
        <w:rPr>
          <w:rFonts w:ascii="Cambria" w:hAnsi="Cambria" w:cs="Cambria"/>
          <w:sz w:val="24"/>
          <w:szCs w:val="24"/>
          <w:lang w:val="en-GB"/>
        </w:rPr>
        <w:t>Bioactives</w:t>
      </w:r>
      <w:proofErr w:type="spellEnd"/>
      <w:r w:rsidRPr="00E52008">
        <w:rPr>
          <w:rFonts w:ascii="Cambria" w:hAnsi="Cambria" w:cs="Cambria"/>
          <w:sz w:val="24"/>
          <w:szCs w:val="24"/>
          <w:lang w:val="en-GB"/>
        </w:rPr>
        <w:t xml:space="preserve"> That Can Modulate </w:t>
      </w:r>
      <w:proofErr w:type="gramStart"/>
      <w:r w:rsidRPr="00E52008">
        <w:rPr>
          <w:rFonts w:ascii="Cambria" w:hAnsi="Cambria" w:cs="Cambria"/>
          <w:sz w:val="24"/>
          <w:szCs w:val="24"/>
          <w:lang w:val="en-GB"/>
        </w:rPr>
        <w:t>miRNA</w:t>
      </w:r>
      <w:proofErr w:type="gramEnd"/>
      <w:r w:rsidRPr="00E52008">
        <w:rPr>
          <w:rFonts w:ascii="Cambria" w:hAnsi="Cambria" w:cs="Cambria"/>
          <w:sz w:val="24"/>
          <w:szCs w:val="24"/>
          <w:lang w:val="en-GB"/>
        </w:rPr>
        <w:t xml:space="preserve"> Profiles for Management of Colorectal Cancer. </w:t>
      </w:r>
      <w:r w:rsidRPr="00E52008">
        <w:rPr>
          <w:rFonts w:ascii="Cambria" w:hAnsi="Cambria" w:cs="Cambria"/>
          <w:i/>
          <w:iCs/>
          <w:sz w:val="24"/>
          <w:szCs w:val="24"/>
          <w:lang w:val="en-GB"/>
        </w:rPr>
        <w:t>Foods</w:t>
      </w:r>
      <w:r w:rsidRPr="00E52008">
        <w:rPr>
          <w:rFonts w:ascii="Cambria" w:hAnsi="Cambria" w:cs="Cambria"/>
          <w:sz w:val="24"/>
          <w:szCs w:val="24"/>
          <w:lang w:val="en-GB"/>
        </w:rPr>
        <w:t>, </w:t>
      </w:r>
      <w:r w:rsidRPr="00E52008">
        <w:rPr>
          <w:rFonts w:ascii="Cambria" w:hAnsi="Cambria" w:cs="Cambria"/>
          <w:i/>
          <w:iCs/>
          <w:sz w:val="24"/>
          <w:szCs w:val="24"/>
          <w:lang w:val="en-GB"/>
        </w:rPr>
        <w:t>14</w:t>
      </w:r>
      <w:r w:rsidRPr="00E52008">
        <w:rPr>
          <w:rFonts w:ascii="Cambria" w:hAnsi="Cambria" w:cs="Cambria"/>
          <w:sz w:val="24"/>
          <w:szCs w:val="24"/>
          <w:lang w:val="en-GB"/>
        </w:rPr>
        <w:t xml:space="preserve">(8), 1352. </w:t>
      </w:r>
      <w:hyperlink r:id="rId39" w:history="1">
        <w:r w:rsidRPr="00E52008">
          <w:rPr>
            <w:rStyle w:val="Hyperlink"/>
            <w:rFonts w:ascii="Cambria" w:hAnsi="Cambria" w:cs="Cambria"/>
            <w:sz w:val="24"/>
            <w:szCs w:val="24"/>
            <w:lang w:val="en-GB"/>
          </w:rPr>
          <w:t>https://doi.org/10.3390/foods14081352</w:t>
        </w:r>
      </w:hyperlink>
      <w:r w:rsidRPr="00E52008">
        <w:rPr>
          <w:rFonts w:ascii="Cambria" w:hAnsi="Cambria" w:cs="Cambria"/>
          <w:sz w:val="24"/>
          <w:szCs w:val="24"/>
        </w:rPr>
        <w:t xml:space="preserve"> </w:t>
      </w:r>
    </w:p>
    <w:p w14:paraId="35375A19" w14:textId="77777777" w:rsidR="005C40EC" w:rsidRPr="00E52008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="Cambria"/>
          <w:sz w:val="24"/>
          <w:szCs w:val="24"/>
        </w:rPr>
      </w:pPr>
      <w:proofErr w:type="spellStart"/>
      <w:r w:rsidRPr="00E52008">
        <w:rPr>
          <w:rFonts w:ascii="Cambria" w:hAnsi="Cambria" w:cs="Cambria"/>
          <w:sz w:val="24"/>
          <w:szCs w:val="24"/>
          <w:lang w:val="en-GB"/>
        </w:rPr>
        <w:t>Urbanska</w:t>
      </w:r>
      <w:proofErr w:type="spellEnd"/>
      <w:r w:rsidRPr="00E52008">
        <w:rPr>
          <w:rFonts w:ascii="Cambria" w:hAnsi="Cambria" w:cs="Cambria"/>
          <w:sz w:val="24"/>
          <w:szCs w:val="24"/>
          <w:lang w:val="en-GB"/>
        </w:rPr>
        <w:t xml:space="preserve">, N., </w:t>
      </w:r>
      <w:r w:rsidRPr="00E52008">
        <w:rPr>
          <w:rFonts w:ascii="Cambria" w:hAnsi="Cambria" w:cs="Cambria"/>
          <w:b/>
          <w:bCs/>
          <w:sz w:val="24"/>
          <w:szCs w:val="24"/>
          <w:lang w:val="en-GB"/>
        </w:rPr>
        <w:t>Ashaolu, T. J.</w:t>
      </w:r>
      <w:r w:rsidRPr="00E52008">
        <w:rPr>
          <w:rFonts w:ascii="Cambria" w:hAnsi="Cambria" w:cs="Cambria"/>
          <w:sz w:val="24"/>
          <w:szCs w:val="24"/>
          <w:lang w:val="en-GB"/>
        </w:rPr>
        <w:t xml:space="preserve">, </w:t>
      </w:r>
      <w:proofErr w:type="spellStart"/>
      <w:r w:rsidRPr="00E52008">
        <w:rPr>
          <w:rFonts w:ascii="Cambria" w:hAnsi="Cambria" w:cs="Cambria"/>
          <w:sz w:val="24"/>
          <w:szCs w:val="24"/>
          <w:lang w:val="en-GB"/>
        </w:rPr>
        <w:t>Mattova</w:t>
      </w:r>
      <w:proofErr w:type="spellEnd"/>
      <w:r w:rsidRPr="00E52008">
        <w:rPr>
          <w:rFonts w:ascii="Cambria" w:hAnsi="Cambria" w:cs="Cambria"/>
          <w:sz w:val="24"/>
          <w:szCs w:val="24"/>
          <w:lang w:val="en-GB"/>
        </w:rPr>
        <w:t xml:space="preserve">, S., Simko, P., &amp; </w:t>
      </w:r>
      <w:proofErr w:type="spellStart"/>
      <w:r w:rsidRPr="00E52008">
        <w:rPr>
          <w:rFonts w:ascii="Cambria" w:hAnsi="Cambria" w:cs="Cambria"/>
          <w:sz w:val="24"/>
          <w:szCs w:val="24"/>
          <w:lang w:val="en-GB"/>
        </w:rPr>
        <w:t>Kiskova</w:t>
      </w:r>
      <w:proofErr w:type="spellEnd"/>
      <w:r w:rsidRPr="00E52008">
        <w:rPr>
          <w:rFonts w:ascii="Cambria" w:hAnsi="Cambria" w:cs="Cambria"/>
          <w:sz w:val="24"/>
          <w:szCs w:val="24"/>
          <w:lang w:val="en-GB"/>
        </w:rPr>
        <w:t>, T. (2025). The Potential of Selected Plants and Their Biologically Active Molecules in the Treatment of Depression and Anxiety Disorders. </w:t>
      </w:r>
      <w:r w:rsidRPr="00E52008">
        <w:rPr>
          <w:rFonts w:ascii="Cambria" w:hAnsi="Cambria" w:cs="Cambria"/>
          <w:i/>
          <w:iCs/>
          <w:sz w:val="24"/>
          <w:szCs w:val="24"/>
          <w:lang w:val="en-GB"/>
        </w:rPr>
        <w:t>International Journal of Molecular Sciences</w:t>
      </w:r>
      <w:r w:rsidRPr="00E52008">
        <w:rPr>
          <w:rFonts w:ascii="Cambria" w:hAnsi="Cambria" w:cs="Cambria"/>
          <w:sz w:val="24"/>
          <w:szCs w:val="24"/>
          <w:lang w:val="en-GB"/>
        </w:rPr>
        <w:t>, </w:t>
      </w:r>
      <w:r w:rsidRPr="00E52008">
        <w:rPr>
          <w:rFonts w:ascii="Cambria" w:hAnsi="Cambria" w:cs="Cambria"/>
          <w:i/>
          <w:iCs/>
          <w:sz w:val="24"/>
          <w:szCs w:val="24"/>
          <w:lang w:val="en-GB"/>
        </w:rPr>
        <w:t>26</w:t>
      </w:r>
      <w:r w:rsidRPr="00E52008">
        <w:rPr>
          <w:rFonts w:ascii="Cambria" w:hAnsi="Cambria" w:cs="Cambria"/>
          <w:sz w:val="24"/>
          <w:szCs w:val="24"/>
          <w:lang w:val="en-GB"/>
        </w:rPr>
        <w:t xml:space="preserve">(5), 2368. </w:t>
      </w:r>
      <w:hyperlink r:id="rId40" w:history="1">
        <w:r w:rsidRPr="00E52008">
          <w:rPr>
            <w:rStyle w:val="Hyperlink"/>
            <w:rFonts w:ascii="Cambria" w:hAnsi="Cambria" w:cs="Cambria"/>
            <w:sz w:val="24"/>
            <w:szCs w:val="24"/>
            <w:lang w:val="en-GB"/>
          </w:rPr>
          <w:t>https://doi.org/10.3390/ijms26052368</w:t>
        </w:r>
      </w:hyperlink>
      <w:r w:rsidRPr="00E52008">
        <w:rPr>
          <w:rFonts w:ascii="Cambria" w:hAnsi="Cambria" w:cs="Cambria"/>
          <w:sz w:val="24"/>
          <w:szCs w:val="24"/>
          <w:lang w:val="en-GB"/>
        </w:rPr>
        <w:t xml:space="preserve"> </w:t>
      </w:r>
    </w:p>
    <w:p w14:paraId="27883857" w14:textId="77777777" w:rsidR="005C40EC" w:rsidRPr="00E52008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="Cambria"/>
          <w:sz w:val="24"/>
          <w:szCs w:val="24"/>
        </w:rPr>
      </w:pPr>
      <w:r w:rsidRPr="00E52008">
        <w:rPr>
          <w:rFonts w:ascii="Cambria" w:hAnsi="Cambria" w:cs="Cambria"/>
          <w:b/>
          <w:bCs/>
          <w:sz w:val="24"/>
          <w:szCs w:val="24"/>
        </w:rPr>
        <w:t>Ashaolu, T. J.</w:t>
      </w:r>
      <w:r w:rsidRPr="00E52008">
        <w:rPr>
          <w:rFonts w:ascii="Cambria" w:hAnsi="Cambria" w:cs="Cambria"/>
          <w:sz w:val="24"/>
          <w:szCs w:val="24"/>
        </w:rPr>
        <w:t xml:space="preserve">, Greff, B., &amp; Varga, L. (2025). The structure–function relationships and techno-functions of β-conglycinin. Food Chemistry, 462, 140950. </w:t>
      </w:r>
    </w:p>
    <w:p w14:paraId="2FE6317B" w14:textId="77777777" w:rsidR="005C40EC" w:rsidRPr="00E52008" w:rsidRDefault="005C40EC" w:rsidP="005C40EC">
      <w:pPr>
        <w:pStyle w:val="ListParagraph"/>
        <w:spacing w:after="200"/>
        <w:ind w:left="720"/>
        <w:contextualSpacing/>
        <w:jc w:val="both"/>
        <w:rPr>
          <w:rFonts w:ascii="Cambria" w:hAnsi="Cambria" w:cs="Cambria"/>
          <w:color w:val="FF0000"/>
          <w:sz w:val="24"/>
          <w:szCs w:val="24"/>
        </w:rPr>
      </w:pPr>
      <w:hyperlink r:id="rId41" w:history="1">
        <w:r w:rsidRPr="00E52008">
          <w:rPr>
            <w:rStyle w:val="Hyperlink"/>
            <w:rFonts w:ascii="Cambria" w:hAnsi="Cambria" w:cs="Cambria"/>
            <w:sz w:val="24"/>
            <w:szCs w:val="24"/>
          </w:rPr>
          <w:t>https://doi.org/10.1016/j.foodchem.2024.140950</w:t>
        </w:r>
      </w:hyperlink>
      <w:r w:rsidRPr="00E52008">
        <w:rPr>
          <w:rFonts w:ascii="Cambria" w:hAnsi="Cambria" w:cs="Cambria"/>
          <w:sz w:val="24"/>
          <w:szCs w:val="24"/>
        </w:rPr>
        <w:t xml:space="preserve"> </w:t>
      </w:r>
    </w:p>
    <w:p w14:paraId="2D05074A" w14:textId="77777777" w:rsidR="005C40EC" w:rsidRPr="00E52008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="Cambria"/>
          <w:sz w:val="24"/>
          <w:szCs w:val="24"/>
        </w:rPr>
      </w:pPr>
      <w:r w:rsidRPr="00E52008">
        <w:rPr>
          <w:rFonts w:ascii="Cambria" w:hAnsi="Cambria" w:cs="Cambria"/>
          <w:b/>
          <w:bCs/>
          <w:sz w:val="24"/>
          <w:szCs w:val="24"/>
          <w:lang w:val="en-GB"/>
        </w:rPr>
        <w:t>Ashaolu, T. J.</w:t>
      </w:r>
      <w:r w:rsidRPr="00E52008">
        <w:rPr>
          <w:rFonts w:ascii="Cambria" w:hAnsi="Cambria" w:cs="Cambria"/>
          <w:sz w:val="24"/>
          <w:szCs w:val="24"/>
          <w:lang w:val="en-GB"/>
        </w:rPr>
        <w:t>, Greff, B., &amp; Varga, L. (2025). Action and immunomodulatory mechanisms, formulations, and safety concerns of probiotics. </w:t>
      </w:r>
      <w:r w:rsidRPr="00E52008">
        <w:rPr>
          <w:rFonts w:ascii="Cambria" w:hAnsi="Cambria" w:cs="Cambria"/>
          <w:i/>
          <w:iCs/>
          <w:sz w:val="24"/>
          <w:szCs w:val="24"/>
          <w:lang w:val="en-GB"/>
        </w:rPr>
        <w:t>Bioscience of Microbiota, Food and Health</w:t>
      </w:r>
      <w:r w:rsidRPr="00E52008">
        <w:rPr>
          <w:rFonts w:ascii="Cambria" w:hAnsi="Cambria" w:cs="Cambria"/>
          <w:sz w:val="24"/>
          <w:szCs w:val="24"/>
          <w:lang w:val="en-GB"/>
        </w:rPr>
        <w:t>, </w:t>
      </w:r>
      <w:r w:rsidRPr="00E52008">
        <w:rPr>
          <w:rFonts w:ascii="Cambria" w:hAnsi="Cambria" w:cs="Cambria"/>
          <w:i/>
          <w:iCs/>
          <w:sz w:val="24"/>
          <w:szCs w:val="24"/>
          <w:lang w:val="en-GB"/>
        </w:rPr>
        <w:t>44</w:t>
      </w:r>
      <w:r w:rsidRPr="00E52008">
        <w:rPr>
          <w:rFonts w:ascii="Cambria" w:hAnsi="Cambria" w:cs="Cambria"/>
          <w:sz w:val="24"/>
          <w:szCs w:val="24"/>
          <w:lang w:val="en-GB"/>
        </w:rPr>
        <w:t xml:space="preserve">(1), 4-15. </w:t>
      </w:r>
    </w:p>
    <w:p w14:paraId="34F55FED" w14:textId="77777777" w:rsidR="005C40EC" w:rsidRPr="00E52008" w:rsidRDefault="005C40EC" w:rsidP="005C40EC">
      <w:pPr>
        <w:pStyle w:val="ListParagraph"/>
        <w:spacing w:after="200"/>
        <w:ind w:left="720"/>
        <w:contextualSpacing/>
        <w:jc w:val="both"/>
        <w:rPr>
          <w:rFonts w:ascii="Cambria" w:hAnsi="Cambria" w:cs="Cambria"/>
          <w:sz w:val="24"/>
          <w:szCs w:val="24"/>
        </w:rPr>
      </w:pPr>
      <w:hyperlink r:id="rId42" w:history="1">
        <w:r w:rsidRPr="00E52008">
          <w:rPr>
            <w:rStyle w:val="Hyperlink"/>
            <w:rFonts w:ascii="Cambria" w:hAnsi="Cambria" w:cs="Cambria"/>
            <w:sz w:val="24"/>
            <w:szCs w:val="24"/>
            <w:lang w:val="en-GB"/>
          </w:rPr>
          <w:t>https://doi.org/10.12938/bmfh.2024-006</w:t>
        </w:r>
      </w:hyperlink>
      <w:r w:rsidRPr="00E52008">
        <w:rPr>
          <w:rFonts w:ascii="Cambria" w:hAnsi="Cambria" w:cs="Cambria"/>
          <w:sz w:val="24"/>
          <w:szCs w:val="24"/>
          <w:lang w:val="en-GB"/>
        </w:rPr>
        <w:t xml:space="preserve"> </w:t>
      </w:r>
    </w:p>
    <w:p w14:paraId="446DC9DC" w14:textId="77777777" w:rsidR="005C40EC" w:rsidRPr="00E52008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="Cambria"/>
          <w:sz w:val="24"/>
          <w:szCs w:val="24"/>
        </w:rPr>
      </w:pPr>
      <w:r w:rsidRPr="00E52008">
        <w:rPr>
          <w:rFonts w:ascii="Cambria" w:hAnsi="Cambria" w:cs="Cambria"/>
          <w:b/>
          <w:bCs/>
          <w:sz w:val="24"/>
          <w:szCs w:val="24"/>
          <w:lang w:val="en-GB"/>
        </w:rPr>
        <w:t>Ashaolu, T. J.</w:t>
      </w:r>
      <w:r w:rsidRPr="00E52008">
        <w:rPr>
          <w:rFonts w:ascii="Cambria" w:hAnsi="Cambria" w:cs="Cambria"/>
          <w:sz w:val="24"/>
          <w:szCs w:val="24"/>
          <w:lang w:val="en-GB"/>
        </w:rPr>
        <w:t xml:space="preserve"> (2025). Applications of bioactive peptides in cosmeceuticals: a review. </w:t>
      </w:r>
      <w:r w:rsidRPr="00E52008">
        <w:rPr>
          <w:rFonts w:ascii="Cambria" w:hAnsi="Cambria" w:cs="Cambria"/>
          <w:i/>
          <w:iCs/>
          <w:sz w:val="24"/>
          <w:szCs w:val="24"/>
          <w:lang w:val="en-GB"/>
        </w:rPr>
        <w:t>Journal of Zhejiang University-SCIENCE B</w:t>
      </w:r>
      <w:r w:rsidRPr="00E52008">
        <w:rPr>
          <w:rFonts w:ascii="Cambria" w:hAnsi="Cambria" w:cs="Cambria"/>
          <w:sz w:val="24"/>
          <w:szCs w:val="24"/>
          <w:lang w:val="en-GB"/>
        </w:rPr>
        <w:t xml:space="preserve">, 26, 527–545. </w:t>
      </w:r>
    </w:p>
    <w:p w14:paraId="42E5D0B1" w14:textId="77777777" w:rsidR="005C40EC" w:rsidRPr="00E52008" w:rsidRDefault="005C40EC" w:rsidP="005C40EC">
      <w:pPr>
        <w:pStyle w:val="ListParagraph"/>
        <w:spacing w:after="200"/>
        <w:ind w:left="720"/>
        <w:contextualSpacing/>
        <w:jc w:val="both"/>
        <w:rPr>
          <w:rFonts w:ascii="Cambria" w:hAnsi="Cambria" w:cs="Cambria"/>
          <w:sz w:val="24"/>
          <w:szCs w:val="24"/>
        </w:rPr>
      </w:pPr>
      <w:hyperlink r:id="rId43" w:history="1">
        <w:r w:rsidRPr="00E52008">
          <w:rPr>
            <w:rStyle w:val="Hyperlink"/>
            <w:rFonts w:ascii="Cambria" w:hAnsi="Cambria" w:cs="Cambria"/>
            <w:sz w:val="24"/>
            <w:szCs w:val="24"/>
            <w:lang w:val="en-GB"/>
          </w:rPr>
          <w:t>https://doi.org/10.1631/jzus.B2400029</w:t>
        </w:r>
      </w:hyperlink>
      <w:r w:rsidRPr="00E52008">
        <w:rPr>
          <w:rFonts w:ascii="Cambria" w:hAnsi="Cambria" w:cs="Cambria"/>
          <w:sz w:val="24"/>
          <w:szCs w:val="24"/>
          <w:lang w:val="en-GB"/>
        </w:rPr>
        <w:t xml:space="preserve"> </w:t>
      </w:r>
    </w:p>
    <w:p w14:paraId="0583F2FE" w14:textId="77777777" w:rsidR="005C40EC" w:rsidRPr="00E52008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="Cambria"/>
          <w:sz w:val="24"/>
          <w:szCs w:val="24"/>
        </w:rPr>
      </w:pPr>
      <w:r w:rsidRPr="00E52008">
        <w:rPr>
          <w:rFonts w:ascii="Cambria" w:hAnsi="Cambria" w:cs="Cambria"/>
          <w:sz w:val="24"/>
          <w:szCs w:val="24"/>
          <w:lang w:val="en-GB"/>
        </w:rPr>
        <w:t xml:space="preserve">Fang, K., Liu, C., Olatunji, O. J., </w:t>
      </w:r>
      <w:proofErr w:type="spellStart"/>
      <w:r w:rsidRPr="00E52008">
        <w:rPr>
          <w:rFonts w:ascii="Cambria" w:hAnsi="Cambria" w:cs="Cambria"/>
          <w:sz w:val="24"/>
          <w:szCs w:val="24"/>
          <w:lang w:val="en-GB"/>
        </w:rPr>
        <w:t>Suttihkana</w:t>
      </w:r>
      <w:proofErr w:type="spellEnd"/>
      <w:r w:rsidRPr="00E52008">
        <w:rPr>
          <w:rFonts w:ascii="Cambria" w:hAnsi="Cambria" w:cs="Cambria"/>
          <w:sz w:val="24"/>
          <w:szCs w:val="24"/>
          <w:lang w:val="en-GB"/>
        </w:rPr>
        <w:t xml:space="preserve">, I., &amp; </w:t>
      </w:r>
      <w:r w:rsidRPr="00B83519">
        <w:rPr>
          <w:rFonts w:ascii="Cambria" w:hAnsi="Cambria" w:cs="Cambria"/>
          <w:b/>
          <w:bCs/>
          <w:sz w:val="24"/>
          <w:szCs w:val="24"/>
          <w:lang w:val="en-GB"/>
        </w:rPr>
        <w:t>Ashaolu, T. J.</w:t>
      </w:r>
      <w:r w:rsidRPr="00E52008">
        <w:rPr>
          <w:rFonts w:ascii="Cambria" w:hAnsi="Cambria" w:cs="Cambria"/>
          <w:sz w:val="24"/>
          <w:szCs w:val="24"/>
          <w:lang w:val="en-GB"/>
        </w:rPr>
        <w:t xml:space="preserve"> (2025). Perspectives on production factors, health benefits, safety, and prospects of African fermented cereals and vegetables: a review. </w:t>
      </w:r>
      <w:r w:rsidRPr="00E52008">
        <w:rPr>
          <w:rFonts w:ascii="Cambria" w:hAnsi="Cambria" w:cs="Cambria"/>
          <w:i/>
          <w:iCs/>
          <w:sz w:val="24"/>
          <w:szCs w:val="24"/>
          <w:lang w:val="en-GB"/>
        </w:rPr>
        <w:t>International Journal of Food Science and Technology</w:t>
      </w:r>
      <w:r w:rsidRPr="00E52008">
        <w:rPr>
          <w:rFonts w:ascii="Cambria" w:hAnsi="Cambria" w:cs="Cambria"/>
          <w:sz w:val="24"/>
          <w:szCs w:val="24"/>
          <w:lang w:val="en-GB"/>
        </w:rPr>
        <w:t>, </w:t>
      </w:r>
      <w:r w:rsidRPr="00E52008">
        <w:rPr>
          <w:rFonts w:ascii="Cambria" w:hAnsi="Cambria" w:cs="Cambria"/>
          <w:i/>
          <w:iCs/>
          <w:sz w:val="24"/>
          <w:szCs w:val="24"/>
          <w:lang w:val="en-GB"/>
        </w:rPr>
        <w:t>60</w:t>
      </w:r>
      <w:r w:rsidRPr="00E52008">
        <w:rPr>
          <w:rFonts w:ascii="Cambria" w:hAnsi="Cambria" w:cs="Cambria"/>
          <w:sz w:val="24"/>
          <w:szCs w:val="24"/>
          <w:lang w:val="en-GB"/>
        </w:rPr>
        <w:t xml:space="preserve">(1), vvae051. </w:t>
      </w:r>
      <w:hyperlink r:id="rId44" w:history="1">
        <w:r w:rsidRPr="00E52008">
          <w:rPr>
            <w:rStyle w:val="Hyperlink"/>
            <w:rFonts w:ascii="Cambria" w:hAnsi="Cambria" w:cs="Cambria"/>
            <w:sz w:val="24"/>
            <w:szCs w:val="24"/>
            <w:lang w:val="en-GB"/>
          </w:rPr>
          <w:t>https://doi.org/10.1093/ijfood/vvae051</w:t>
        </w:r>
      </w:hyperlink>
      <w:r w:rsidRPr="00E52008">
        <w:rPr>
          <w:rFonts w:ascii="Cambria" w:hAnsi="Cambria" w:cs="Cambria"/>
          <w:sz w:val="24"/>
          <w:szCs w:val="24"/>
          <w:lang w:val="en-GB"/>
        </w:rPr>
        <w:t xml:space="preserve"> </w:t>
      </w:r>
    </w:p>
    <w:p w14:paraId="320DA1D6" w14:textId="77777777" w:rsidR="005C40EC" w:rsidRPr="00E52008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E52008">
        <w:rPr>
          <w:rFonts w:ascii="Cambria" w:hAnsi="Cambria" w:cs="Cambria"/>
          <w:b/>
          <w:bCs/>
          <w:sz w:val="24"/>
          <w:szCs w:val="24"/>
          <w:lang w:val="en-GB"/>
        </w:rPr>
        <w:t>Ashaolu, T. J.</w:t>
      </w:r>
      <w:r w:rsidRPr="00E52008">
        <w:rPr>
          <w:rFonts w:ascii="Cambria" w:hAnsi="Cambria" w:cs="Cambria"/>
          <w:sz w:val="24"/>
          <w:szCs w:val="24"/>
          <w:lang w:val="en-GB"/>
        </w:rPr>
        <w:t>, Malik, T., Soni, R., Prieto, M. A., &amp; Jafari, S. M. (2025). Extremophilic microorganisms as a source of emerging enzymes for the food industry: a review. </w:t>
      </w:r>
      <w:r w:rsidRPr="00E52008">
        <w:rPr>
          <w:rFonts w:ascii="Cambria" w:hAnsi="Cambria" w:cs="Cambria"/>
          <w:i/>
          <w:iCs/>
          <w:sz w:val="24"/>
          <w:szCs w:val="24"/>
          <w:lang w:val="en-GB"/>
        </w:rPr>
        <w:t>Food Science &amp; Nutrition</w:t>
      </w:r>
      <w:r w:rsidRPr="00E52008">
        <w:rPr>
          <w:rFonts w:ascii="Cambria" w:hAnsi="Cambria" w:cs="Cambria"/>
          <w:sz w:val="24"/>
          <w:szCs w:val="24"/>
          <w:lang w:val="en-GB"/>
        </w:rPr>
        <w:t>, </w:t>
      </w:r>
      <w:r w:rsidRPr="00E52008">
        <w:rPr>
          <w:rFonts w:ascii="Cambria" w:hAnsi="Cambria" w:cs="Cambria"/>
          <w:i/>
          <w:iCs/>
          <w:sz w:val="24"/>
          <w:szCs w:val="24"/>
          <w:lang w:val="en-GB"/>
        </w:rPr>
        <w:t>13</w:t>
      </w:r>
      <w:r w:rsidRPr="00E52008">
        <w:rPr>
          <w:rFonts w:ascii="Cambria" w:hAnsi="Cambria" w:cs="Cambria"/>
          <w:sz w:val="24"/>
          <w:szCs w:val="24"/>
          <w:lang w:val="en-GB"/>
        </w:rPr>
        <w:t xml:space="preserve">(1), e4540. </w:t>
      </w:r>
    </w:p>
    <w:p w14:paraId="500664FC" w14:textId="77777777" w:rsidR="005C40EC" w:rsidRPr="00E52008" w:rsidRDefault="005C40EC" w:rsidP="005C40EC">
      <w:pPr>
        <w:spacing w:after="0" w:line="240" w:lineRule="auto"/>
        <w:ind w:left="720"/>
        <w:contextualSpacing/>
        <w:jc w:val="both"/>
        <w:rPr>
          <w:rFonts w:ascii="Cambria" w:hAnsi="Cambria" w:cs="Cambria"/>
          <w:sz w:val="24"/>
          <w:szCs w:val="24"/>
        </w:rPr>
      </w:pPr>
      <w:hyperlink r:id="rId45" w:history="1">
        <w:r w:rsidRPr="00E52008">
          <w:rPr>
            <w:rStyle w:val="Hyperlink"/>
            <w:rFonts w:ascii="Cambria" w:hAnsi="Cambria" w:cs="Cambria"/>
            <w:sz w:val="24"/>
            <w:szCs w:val="24"/>
          </w:rPr>
          <w:t>https://doi.org/10.1002/fsn3.4540</w:t>
        </w:r>
      </w:hyperlink>
      <w:r w:rsidRPr="00E52008">
        <w:rPr>
          <w:rFonts w:ascii="Cambria" w:hAnsi="Cambria" w:cs="Cambria"/>
          <w:sz w:val="24"/>
          <w:szCs w:val="24"/>
        </w:rPr>
        <w:t xml:space="preserve"> </w:t>
      </w:r>
    </w:p>
    <w:p w14:paraId="205CF403" w14:textId="77777777" w:rsidR="005C40EC" w:rsidRPr="00E52008" w:rsidRDefault="005C40EC" w:rsidP="005C40EC">
      <w:pPr>
        <w:pStyle w:val="ListParagraph"/>
        <w:numPr>
          <w:ilvl w:val="0"/>
          <w:numId w:val="2"/>
        </w:numPr>
        <w:spacing w:after="200"/>
        <w:contextualSpacing/>
        <w:jc w:val="both"/>
        <w:rPr>
          <w:rFonts w:ascii="Cambria" w:hAnsi="Cambria" w:cs="Cambria"/>
          <w:sz w:val="24"/>
          <w:szCs w:val="24"/>
        </w:rPr>
      </w:pPr>
      <w:r w:rsidRPr="00E52008">
        <w:rPr>
          <w:rFonts w:ascii="Cambria" w:hAnsi="Cambria" w:cs="Cambria"/>
          <w:sz w:val="24"/>
          <w:szCs w:val="24"/>
          <w:lang w:val="en-GB"/>
        </w:rPr>
        <w:t xml:space="preserve">Ho, T. T., Park, S. Y., Pham, T. H. T., </w:t>
      </w:r>
      <w:r w:rsidRPr="00E52008">
        <w:rPr>
          <w:rFonts w:ascii="Cambria" w:hAnsi="Cambria" w:cs="Cambria"/>
          <w:b/>
          <w:bCs/>
          <w:sz w:val="24"/>
          <w:szCs w:val="24"/>
          <w:lang w:val="en-GB"/>
        </w:rPr>
        <w:t>Ashaolu, T. J.</w:t>
      </w:r>
      <w:r w:rsidRPr="00E52008">
        <w:rPr>
          <w:rFonts w:ascii="Cambria" w:hAnsi="Cambria" w:cs="Cambria"/>
          <w:sz w:val="24"/>
          <w:szCs w:val="24"/>
          <w:lang w:val="en-GB"/>
        </w:rPr>
        <w:t xml:space="preserve">, Le, T. D., Ngo, G. H., ... &amp; Hong, H. T. K. (2025). Rhizome induction and proliferation in </w:t>
      </w:r>
      <w:proofErr w:type="spellStart"/>
      <w:r w:rsidRPr="00E52008">
        <w:rPr>
          <w:rFonts w:ascii="Cambria" w:hAnsi="Cambria" w:cs="Cambria"/>
          <w:sz w:val="24"/>
          <w:szCs w:val="24"/>
          <w:lang w:val="en-GB"/>
        </w:rPr>
        <w:t>Anoectochilus</w:t>
      </w:r>
      <w:proofErr w:type="spellEnd"/>
      <w:r w:rsidRPr="00E52008">
        <w:rPr>
          <w:rFonts w:ascii="Cambria" w:hAnsi="Cambria" w:cs="Cambria"/>
          <w:sz w:val="24"/>
          <w:szCs w:val="24"/>
          <w:lang w:val="en-GB"/>
        </w:rPr>
        <w:t xml:space="preserve"> </w:t>
      </w:r>
      <w:proofErr w:type="spellStart"/>
      <w:r w:rsidRPr="00E52008">
        <w:rPr>
          <w:rFonts w:ascii="Cambria" w:hAnsi="Cambria" w:cs="Cambria"/>
          <w:sz w:val="24"/>
          <w:szCs w:val="24"/>
          <w:lang w:val="en-GB"/>
        </w:rPr>
        <w:t>lylei</w:t>
      </w:r>
      <w:proofErr w:type="spellEnd"/>
      <w:r w:rsidRPr="00E52008">
        <w:rPr>
          <w:rFonts w:ascii="Cambria" w:hAnsi="Cambria" w:cs="Cambria"/>
          <w:sz w:val="24"/>
          <w:szCs w:val="24"/>
          <w:lang w:val="en-GB"/>
        </w:rPr>
        <w:t xml:space="preserve"> for biomass and bioactive compounds accumulation. </w:t>
      </w:r>
      <w:r w:rsidRPr="00E52008">
        <w:rPr>
          <w:rFonts w:ascii="Cambria" w:hAnsi="Cambria" w:cs="Cambria"/>
          <w:i/>
          <w:iCs/>
          <w:sz w:val="24"/>
          <w:szCs w:val="24"/>
          <w:lang w:val="en-GB"/>
        </w:rPr>
        <w:t>Plant Cell, Tissue and Organ Culture (PCTOC)</w:t>
      </w:r>
      <w:r w:rsidRPr="00E52008">
        <w:rPr>
          <w:rFonts w:ascii="Cambria" w:hAnsi="Cambria" w:cs="Cambria"/>
          <w:sz w:val="24"/>
          <w:szCs w:val="24"/>
          <w:lang w:val="en-GB"/>
        </w:rPr>
        <w:t>, </w:t>
      </w:r>
      <w:r w:rsidRPr="00E52008">
        <w:rPr>
          <w:rFonts w:ascii="Cambria" w:hAnsi="Cambria" w:cs="Cambria"/>
          <w:i/>
          <w:iCs/>
          <w:sz w:val="24"/>
          <w:szCs w:val="24"/>
          <w:lang w:val="en-GB"/>
        </w:rPr>
        <w:t>160</w:t>
      </w:r>
      <w:r w:rsidRPr="00E52008">
        <w:rPr>
          <w:rFonts w:ascii="Cambria" w:hAnsi="Cambria" w:cs="Cambria"/>
          <w:sz w:val="24"/>
          <w:szCs w:val="24"/>
          <w:lang w:val="en-GB"/>
        </w:rPr>
        <w:t xml:space="preserve">(1), 12. </w:t>
      </w:r>
      <w:hyperlink r:id="rId46" w:history="1">
        <w:r w:rsidRPr="00E52008">
          <w:rPr>
            <w:rStyle w:val="Hyperlink"/>
            <w:rFonts w:ascii="Cambria" w:hAnsi="Cambria" w:cs="Cambria"/>
            <w:sz w:val="24"/>
            <w:szCs w:val="24"/>
            <w:lang w:val="en-GB"/>
          </w:rPr>
          <w:t>https://doi.org/10.1007/s11240-024-02943-x</w:t>
        </w:r>
      </w:hyperlink>
      <w:r w:rsidRPr="00E52008">
        <w:rPr>
          <w:rFonts w:ascii="Cambria" w:hAnsi="Cambria" w:cs="Cambria"/>
          <w:sz w:val="24"/>
          <w:szCs w:val="24"/>
          <w:lang w:val="en-GB"/>
        </w:rPr>
        <w:t xml:space="preserve"> </w:t>
      </w:r>
    </w:p>
    <w:p w14:paraId="2909D01D" w14:textId="77777777" w:rsidR="005C40EC" w:rsidRPr="00784AD2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784AD2">
        <w:rPr>
          <w:rFonts w:ascii="Cambria" w:hAnsi="Cambria" w:cs="Arial"/>
          <w:sz w:val="24"/>
          <w:szCs w:val="24"/>
          <w:shd w:val="clear" w:color="auto" w:fill="FFFFFF"/>
        </w:rPr>
        <w:t xml:space="preserve">Sun, M. C., Yu, S. Q., Zhao, C., Lee, C. C., </w:t>
      </w:r>
      <w:proofErr w:type="spellStart"/>
      <w:r w:rsidRPr="00784AD2">
        <w:rPr>
          <w:rFonts w:ascii="Cambria" w:hAnsi="Cambria" w:cs="Arial"/>
          <w:sz w:val="24"/>
          <w:szCs w:val="24"/>
          <w:shd w:val="clear" w:color="auto" w:fill="FFFFFF"/>
        </w:rPr>
        <w:t>Suttikhana</w:t>
      </w:r>
      <w:proofErr w:type="spellEnd"/>
      <w:r w:rsidRPr="00784AD2">
        <w:rPr>
          <w:rFonts w:ascii="Cambria" w:hAnsi="Cambria" w:cs="Arial"/>
          <w:sz w:val="24"/>
          <w:szCs w:val="24"/>
          <w:shd w:val="clear" w:color="auto" w:fill="FFFFFF"/>
        </w:rPr>
        <w:t xml:space="preserve">, I., &amp; </w:t>
      </w:r>
      <w:r w:rsidRPr="00784AD2">
        <w:rPr>
          <w:rFonts w:ascii="Cambria" w:hAnsi="Cambria" w:cs="Arial"/>
          <w:b/>
          <w:bCs/>
          <w:sz w:val="24"/>
          <w:szCs w:val="24"/>
          <w:shd w:val="clear" w:color="auto" w:fill="FFFFFF"/>
        </w:rPr>
        <w:t>Ashaolu, T. J.</w:t>
      </w:r>
      <w:r w:rsidRPr="00784AD2">
        <w:rPr>
          <w:rFonts w:ascii="Cambria" w:hAnsi="Cambria" w:cs="Arial"/>
          <w:sz w:val="24"/>
          <w:szCs w:val="24"/>
          <w:shd w:val="clear" w:color="auto" w:fill="FFFFFF"/>
        </w:rPr>
        <w:t xml:space="preserve"> (2025). Anticancer Bioactive Peptides from Plants: Sources, Action Mechanisms, and Potential Superiority to Conventional Chemotherapy. </w:t>
      </w:r>
      <w:r w:rsidRPr="00784AD2">
        <w:rPr>
          <w:rFonts w:ascii="Cambria" w:hAnsi="Cambria" w:cs="Arial"/>
          <w:i/>
          <w:iCs/>
          <w:sz w:val="24"/>
          <w:szCs w:val="24"/>
          <w:shd w:val="clear" w:color="auto" w:fill="FFFFFF"/>
        </w:rPr>
        <w:t>Probiotics and Antimicrobial Proteins</w:t>
      </w:r>
      <w:r w:rsidRPr="00784AD2">
        <w:rPr>
          <w:rFonts w:ascii="Cambria" w:hAnsi="Cambria" w:cs="Arial"/>
          <w:sz w:val="24"/>
          <w:szCs w:val="24"/>
          <w:shd w:val="clear" w:color="auto" w:fill="FFFFFF"/>
        </w:rPr>
        <w:t>, 1-22.</w:t>
      </w:r>
      <w:r>
        <w:rPr>
          <w:rFonts w:ascii="Cambria" w:hAnsi="Cambria" w:cs="Arial"/>
          <w:sz w:val="24"/>
          <w:szCs w:val="24"/>
          <w:shd w:val="clear" w:color="auto" w:fill="FFFFFF"/>
        </w:rPr>
        <w:t xml:space="preserve"> </w:t>
      </w:r>
      <w:hyperlink r:id="rId47" w:history="1">
        <w:r w:rsidRPr="00CA1D00">
          <w:rPr>
            <w:rStyle w:val="Hyperlink"/>
            <w:rFonts w:ascii="Cambria" w:hAnsi="Cambria" w:cs="Arial"/>
            <w:sz w:val="24"/>
            <w:szCs w:val="24"/>
            <w:shd w:val="clear" w:color="auto" w:fill="FFFFFF"/>
          </w:rPr>
          <w:t>https://doi.org/10.1007/s12602-025-10781-2</w:t>
        </w:r>
      </w:hyperlink>
      <w:r>
        <w:rPr>
          <w:rFonts w:ascii="Cambria" w:hAnsi="Cambria" w:cs="Arial"/>
          <w:sz w:val="24"/>
          <w:szCs w:val="24"/>
          <w:shd w:val="clear" w:color="auto" w:fill="FFFFFF"/>
        </w:rPr>
        <w:t xml:space="preserve"> </w:t>
      </w:r>
    </w:p>
    <w:p w14:paraId="7881A4C6" w14:textId="77777777" w:rsidR="005C40EC" w:rsidRPr="00E52008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E52008">
        <w:rPr>
          <w:rFonts w:ascii="Cambria" w:hAnsi="Cambria" w:cs="Cambria"/>
          <w:sz w:val="24"/>
          <w:szCs w:val="24"/>
          <w:lang w:val="en-GB"/>
        </w:rPr>
        <w:lastRenderedPageBreak/>
        <w:t xml:space="preserve">Liu, C., Wen, C., Olatunji, O. J., </w:t>
      </w:r>
      <w:proofErr w:type="spellStart"/>
      <w:r w:rsidRPr="00E52008">
        <w:rPr>
          <w:rFonts w:ascii="Cambria" w:hAnsi="Cambria" w:cs="Cambria"/>
          <w:sz w:val="24"/>
          <w:szCs w:val="24"/>
          <w:lang w:val="en-GB"/>
        </w:rPr>
        <w:t>Suttikhana</w:t>
      </w:r>
      <w:proofErr w:type="spellEnd"/>
      <w:r w:rsidRPr="00E52008">
        <w:rPr>
          <w:rFonts w:ascii="Cambria" w:hAnsi="Cambria" w:cs="Cambria"/>
          <w:sz w:val="24"/>
          <w:szCs w:val="24"/>
          <w:lang w:val="en-GB"/>
        </w:rPr>
        <w:t xml:space="preserve">, I., &amp; </w:t>
      </w:r>
      <w:r w:rsidRPr="00E52008">
        <w:rPr>
          <w:rFonts w:ascii="Cambria" w:hAnsi="Cambria" w:cs="Cambria"/>
          <w:b/>
          <w:bCs/>
          <w:sz w:val="24"/>
          <w:szCs w:val="24"/>
          <w:lang w:val="en-GB"/>
        </w:rPr>
        <w:t>Ashaolu, T. J.</w:t>
      </w:r>
      <w:r w:rsidRPr="00E52008">
        <w:rPr>
          <w:rFonts w:ascii="Cambria" w:hAnsi="Cambria" w:cs="Cambria"/>
          <w:sz w:val="24"/>
          <w:szCs w:val="24"/>
          <w:lang w:val="en-GB"/>
        </w:rPr>
        <w:t xml:space="preserve"> (2024). Biologically active peptides from soy: Updates on antihypertensive action and gut microbiota modulation. </w:t>
      </w:r>
      <w:r w:rsidRPr="00E52008">
        <w:rPr>
          <w:rFonts w:ascii="Cambria" w:hAnsi="Cambria" w:cs="Cambria"/>
          <w:i/>
          <w:iCs/>
          <w:sz w:val="24"/>
          <w:szCs w:val="24"/>
          <w:lang w:val="en-GB"/>
        </w:rPr>
        <w:t>Journal of Functional Foods</w:t>
      </w:r>
      <w:r w:rsidRPr="00E52008">
        <w:rPr>
          <w:rFonts w:ascii="Cambria" w:hAnsi="Cambria" w:cs="Cambria"/>
          <w:sz w:val="24"/>
          <w:szCs w:val="24"/>
          <w:lang w:val="en-GB"/>
        </w:rPr>
        <w:t>, </w:t>
      </w:r>
      <w:r w:rsidRPr="00E52008">
        <w:rPr>
          <w:rFonts w:ascii="Cambria" w:hAnsi="Cambria" w:cs="Cambria"/>
          <w:i/>
          <w:iCs/>
          <w:sz w:val="24"/>
          <w:szCs w:val="24"/>
          <w:lang w:val="en-GB"/>
        </w:rPr>
        <w:t>123</w:t>
      </w:r>
      <w:r w:rsidRPr="00E52008">
        <w:rPr>
          <w:rFonts w:ascii="Cambria" w:hAnsi="Cambria" w:cs="Cambria"/>
          <w:sz w:val="24"/>
          <w:szCs w:val="24"/>
          <w:lang w:val="en-GB"/>
        </w:rPr>
        <w:t xml:space="preserve">, 106592. </w:t>
      </w:r>
    </w:p>
    <w:p w14:paraId="209B41A2" w14:textId="77777777" w:rsidR="005C40EC" w:rsidRPr="00E52008" w:rsidRDefault="005C40EC" w:rsidP="005C40EC">
      <w:pPr>
        <w:spacing w:after="0" w:line="240" w:lineRule="auto"/>
        <w:ind w:left="720"/>
        <w:contextualSpacing/>
        <w:jc w:val="both"/>
        <w:rPr>
          <w:rFonts w:ascii="Cambria" w:hAnsi="Cambria" w:cs="Cambria"/>
          <w:sz w:val="24"/>
          <w:szCs w:val="24"/>
        </w:rPr>
      </w:pPr>
      <w:hyperlink r:id="rId48" w:history="1">
        <w:r w:rsidRPr="00E52008">
          <w:rPr>
            <w:rStyle w:val="Hyperlink"/>
            <w:rFonts w:ascii="Cambria" w:hAnsi="Cambria" w:cs="Cambria"/>
            <w:sz w:val="24"/>
            <w:szCs w:val="24"/>
          </w:rPr>
          <w:t>https://doi.org/10.1016/j.jff.2024.106592</w:t>
        </w:r>
      </w:hyperlink>
      <w:r w:rsidRPr="00E52008">
        <w:rPr>
          <w:rFonts w:ascii="Cambria" w:hAnsi="Cambria" w:cs="Cambria"/>
          <w:sz w:val="24"/>
          <w:szCs w:val="24"/>
        </w:rPr>
        <w:t xml:space="preserve"> </w:t>
      </w:r>
    </w:p>
    <w:p w14:paraId="7F31A782" w14:textId="77777777" w:rsidR="005C40EC" w:rsidRPr="00E52008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E52008">
        <w:rPr>
          <w:rFonts w:ascii="Cambria" w:hAnsi="Cambria" w:cs="Cambria"/>
          <w:sz w:val="24"/>
          <w:szCs w:val="24"/>
          <w:lang w:val="en-GB"/>
        </w:rPr>
        <w:t xml:space="preserve">Pham, T. H. T., Nguyen, T. A., </w:t>
      </w:r>
      <w:r w:rsidRPr="00E52008">
        <w:rPr>
          <w:rFonts w:ascii="Cambria" w:hAnsi="Cambria" w:cs="Cambria"/>
          <w:b/>
          <w:bCs/>
          <w:sz w:val="24"/>
          <w:szCs w:val="24"/>
          <w:lang w:val="en-GB"/>
        </w:rPr>
        <w:t>Ashaolu, T. J.</w:t>
      </w:r>
      <w:r w:rsidRPr="00E52008">
        <w:rPr>
          <w:rFonts w:ascii="Cambria" w:hAnsi="Cambria" w:cs="Cambria"/>
          <w:sz w:val="24"/>
          <w:szCs w:val="24"/>
          <w:lang w:val="en-GB"/>
        </w:rPr>
        <w:t xml:space="preserve">, Le, T. D., Le, T. T. M., Ha, M. K. T. T., ... &amp; Ho, T. T. (2024). Rapid in vitro propagation and bioactive compounds evaluation in Polygonum </w:t>
      </w:r>
      <w:proofErr w:type="spellStart"/>
      <w:r w:rsidRPr="00E52008">
        <w:rPr>
          <w:rFonts w:ascii="Cambria" w:hAnsi="Cambria" w:cs="Cambria"/>
          <w:sz w:val="24"/>
          <w:szCs w:val="24"/>
          <w:lang w:val="en-GB"/>
        </w:rPr>
        <w:t>multiflorum</w:t>
      </w:r>
      <w:proofErr w:type="spellEnd"/>
      <w:r w:rsidRPr="00E52008">
        <w:rPr>
          <w:rFonts w:ascii="Cambria" w:hAnsi="Cambria" w:cs="Cambria"/>
          <w:sz w:val="24"/>
          <w:szCs w:val="24"/>
          <w:lang w:val="en-GB"/>
        </w:rPr>
        <w:t xml:space="preserve"> </w:t>
      </w:r>
      <w:proofErr w:type="spellStart"/>
      <w:r w:rsidRPr="00E52008">
        <w:rPr>
          <w:rFonts w:ascii="Cambria" w:hAnsi="Cambria" w:cs="Cambria"/>
          <w:sz w:val="24"/>
          <w:szCs w:val="24"/>
          <w:lang w:val="en-GB"/>
        </w:rPr>
        <w:t>Thunb</w:t>
      </w:r>
      <w:proofErr w:type="spellEnd"/>
      <w:r w:rsidRPr="00E52008">
        <w:rPr>
          <w:rFonts w:ascii="Cambria" w:hAnsi="Cambria" w:cs="Cambria"/>
          <w:sz w:val="24"/>
          <w:szCs w:val="24"/>
          <w:lang w:val="en-GB"/>
        </w:rPr>
        <w:t>. </w:t>
      </w:r>
      <w:r w:rsidRPr="00E52008">
        <w:rPr>
          <w:rFonts w:ascii="Cambria" w:hAnsi="Cambria" w:cs="Cambria"/>
          <w:i/>
          <w:iCs/>
          <w:sz w:val="24"/>
          <w:szCs w:val="24"/>
          <w:lang w:val="en-GB"/>
        </w:rPr>
        <w:t>Plant Cell, Tissue and Organ Culture (PCTOC)</w:t>
      </w:r>
      <w:r w:rsidRPr="00E52008">
        <w:rPr>
          <w:rFonts w:ascii="Cambria" w:hAnsi="Cambria" w:cs="Cambria"/>
          <w:sz w:val="24"/>
          <w:szCs w:val="24"/>
          <w:lang w:val="en-GB"/>
        </w:rPr>
        <w:t>, </w:t>
      </w:r>
      <w:r w:rsidRPr="00E52008">
        <w:rPr>
          <w:rFonts w:ascii="Cambria" w:hAnsi="Cambria" w:cs="Cambria"/>
          <w:i/>
          <w:iCs/>
          <w:sz w:val="24"/>
          <w:szCs w:val="24"/>
          <w:lang w:val="en-GB"/>
        </w:rPr>
        <w:t>159</w:t>
      </w:r>
      <w:r w:rsidRPr="00E52008">
        <w:rPr>
          <w:rFonts w:ascii="Cambria" w:hAnsi="Cambria" w:cs="Cambria"/>
          <w:sz w:val="24"/>
          <w:szCs w:val="24"/>
          <w:lang w:val="en-GB"/>
        </w:rPr>
        <w:t xml:space="preserve">(2), 44. </w:t>
      </w:r>
      <w:hyperlink r:id="rId49" w:history="1">
        <w:r w:rsidRPr="00E52008">
          <w:rPr>
            <w:rStyle w:val="Hyperlink"/>
            <w:rFonts w:ascii="Cambria" w:hAnsi="Cambria" w:cs="Cambria"/>
            <w:sz w:val="24"/>
            <w:szCs w:val="24"/>
            <w:lang w:val="en-GB"/>
          </w:rPr>
          <w:t>https://doi.org/10.1007/s11240-024-02905-3</w:t>
        </w:r>
      </w:hyperlink>
      <w:r w:rsidRPr="00E52008">
        <w:rPr>
          <w:rFonts w:ascii="Cambria" w:hAnsi="Cambria" w:cs="Cambria"/>
          <w:sz w:val="24"/>
          <w:szCs w:val="24"/>
          <w:lang w:val="en-GB"/>
        </w:rPr>
        <w:t xml:space="preserve"> </w:t>
      </w:r>
    </w:p>
    <w:p w14:paraId="2EF42741" w14:textId="77777777" w:rsidR="005C40EC" w:rsidRPr="00E52008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E52008">
        <w:rPr>
          <w:rFonts w:ascii="Cambria" w:hAnsi="Cambria" w:cs="Cambria"/>
          <w:sz w:val="24"/>
          <w:szCs w:val="24"/>
          <w:lang w:val="en-GB"/>
        </w:rPr>
        <w:t xml:space="preserve">Yan, Z., Liu, C., Zhang, X., Wen, C., Olatunji, O. J., Lee, C. C., &amp; </w:t>
      </w:r>
      <w:r w:rsidRPr="00E52008">
        <w:rPr>
          <w:rFonts w:ascii="Cambria" w:hAnsi="Cambria" w:cs="Cambria"/>
          <w:b/>
          <w:bCs/>
          <w:sz w:val="24"/>
          <w:szCs w:val="24"/>
          <w:lang w:val="en-GB"/>
        </w:rPr>
        <w:t>Ashaolu, T. J.</w:t>
      </w:r>
      <w:r w:rsidRPr="00E52008">
        <w:rPr>
          <w:rFonts w:ascii="Cambria" w:hAnsi="Cambria" w:cs="Cambria"/>
          <w:sz w:val="24"/>
          <w:szCs w:val="24"/>
          <w:lang w:val="en-GB"/>
        </w:rPr>
        <w:t xml:space="preserve"> (2024). Plant-based meat </w:t>
      </w:r>
      <w:proofErr w:type="spellStart"/>
      <w:r w:rsidRPr="00E52008">
        <w:rPr>
          <w:rFonts w:ascii="Cambria" w:hAnsi="Cambria" w:cs="Cambria"/>
          <w:sz w:val="24"/>
          <w:szCs w:val="24"/>
          <w:lang w:val="en-GB"/>
        </w:rPr>
        <w:t>analogs</w:t>
      </w:r>
      <w:proofErr w:type="spellEnd"/>
      <w:r w:rsidRPr="00E52008">
        <w:rPr>
          <w:rFonts w:ascii="Cambria" w:hAnsi="Cambria" w:cs="Cambria"/>
          <w:sz w:val="24"/>
          <w:szCs w:val="24"/>
          <w:lang w:val="en-GB"/>
        </w:rPr>
        <w:t xml:space="preserve">: Perspectives on their meatiness, nutritional profile, environmental sustainability, </w:t>
      </w:r>
      <w:proofErr w:type="gramStart"/>
      <w:r w:rsidRPr="00E52008">
        <w:rPr>
          <w:rFonts w:ascii="Cambria" w:hAnsi="Cambria" w:cs="Cambria"/>
          <w:sz w:val="24"/>
          <w:szCs w:val="24"/>
          <w:lang w:val="en-GB"/>
        </w:rPr>
        <w:t>acceptance</w:t>
      </w:r>
      <w:proofErr w:type="gramEnd"/>
      <w:r w:rsidRPr="00E52008">
        <w:rPr>
          <w:rFonts w:ascii="Cambria" w:hAnsi="Cambria" w:cs="Cambria"/>
          <w:sz w:val="24"/>
          <w:szCs w:val="24"/>
          <w:lang w:val="en-GB"/>
        </w:rPr>
        <w:t xml:space="preserve"> and challenges. </w:t>
      </w:r>
      <w:r w:rsidRPr="00E52008">
        <w:rPr>
          <w:rFonts w:ascii="Cambria" w:hAnsi="Cambria" w:cs="Cambria"/>
          <w:i/>
          <w:iCs/>
          <w:sz w:val="24"/>
          <w:szCs w:val="24"/>
          <w:lang w:val="en-GB"/>
        </w:rPr>
        <w:t>Current Nutrition Reports</w:t>
      </w:r>
      <w:r w:rsidRPr="00E52008">
        <w:rPr>
          <w:rFonts w:ascii="Cambria" w:hAnsi="Cambria" w:cs="Cambria"/>
          <w:sz w:val="24"/>
          <w:szCs w:val="24"/>
          <w:lang w:val="en-GB"/>
        </w:rPr>
        <w:t>, </w:t>
      </w:r>
      <w:r w:rsidRPr="00E52008">
        <w:rPr>
          <w:rFonts w:ascii="Cambria" w:hAnsi="Cambria" w:cs="Cambria"/>
          <w:i/>
          <w:iCs/>
          <w:sz w:val="24"/>
          <w:szCs w:val="24"/>
          <w:lang w:val="en-GB"/>
        </w:rPr>
        <w:t>13</w:t>
      </w:r>
      <w:r w:rsidRPr="00E52008">
        <w:rPr>
          <w:rFonts w:ascii="Cambria" w:hAnsi="Cambria" w:cs="Cambria"/>
          <w:sz w:val="24"/>
          <w:szCs w:val="24"/>
          <w:lang w:val="en-GB"/>
        </w:rPr>
        <w:t xml:space="preserve">(4), 921-936. </w:t>
      </w:r>
      <w:hyperlink r:id="rId50" w:history="1">
        <w:r w:rsidRPr="00E52008">
          <w:rPr>
            <w:rStyle w:val="Hyperlink"/>
            <w:rFonts w:ascii="Cambria" w:hAnsi="Cambria" w:cs="Cambria"/>
            <w:sz w:val="24"/>
            <w:szCs w:val="24"/>
            <w:lang w:val="en-GB"/>
          </w:rPr>
          <w:t>https://doi.org/10.1007/s13668-024-00575-3</w:t>
        </w:r>
      </w:hyperlink>
      <w:r w:rsidRPr="00E52008">
        <w:rPr>
          <w:rFonts w:ascii="Cambria" w:hAnsi="Cambria" w:cs="Cambria"/>
          <w:sz w:val="24"/>
          <w:szCs w:val="24"/>
          <w:lang w:val="en-GB"/>
        </w:rPr>
        <w:t xml:space="preserve"> </w:t>
      </w:r>
    </w:p>
    <w:p w14:paraId="6792BA5C" w14:textId="77777777" w:rsidR="005C40EC" w:rsidRPr="00E52008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E52008">
        <w:rPr>
          <w:rFonts w:ascii="Cambria" w:hAnsi="Cambria" w:cs="Cambria"/>
          <w:sz w:val="24"/>
          <w:szCs w:val="24"/>
          <w:lang w:val="en-GB"/>
        </w:rPr>
        <w:t xml:space="preserve">Zhao, C., Wang, Y., &amp; </w:t>
      </w:r>
      <w:r w:rsidRPr="00E52008">
        <w:rPr>
          <w:rFonts w:ascii="Cambria" w:hAnsi="Cambria" w:cs="Cambria"/>
          <w:b/>
          <w:bCs/>
          <w:sz w:val="24"/>
          <w:szCs w:val="24"/>
          <w:lang w:val="en-GB"/>
        </w:rPr>
        <w:t>Ashaolu, T. J.</w:t>
      </w:r>
      <w:r w:rsidRPr="00E52008">
        <w:rPr>
          <w:rFonts w:ascii="Cambria" w:hAnsi="Cambria" w:cs="Cambria"/>
          <w:sz w:val="24"/>
          <w:szCs w:val="24"/>
          <w:lang w:val="en-GB"/>
        </w:rPr>
        <w:t xml:space="preserve"> (2024). Antioxidative and mineral-binding food-derived peptides: Production, functions, metal complexation conditions, and digestive fate. </w:t>
      </w:r>
      <w:r w:rsidRPr="00E52008">
        <w:rPr>
          <w:rFonts w:ascii="Cambria" w:hAnsi="Cambria" w:cs="Cambria"/>
          <w:i/>
          <w:iCs/>
          <w:sz w:val="24"/>
          <w:szCs w:val="24"/>
          <w:lang w:val="en-GB"/>
        </w:rPr>
        <w:t>Food Research International</w:t>
      </w:r>
      <w:r w:rsidRPr="00E52008">
        <w:rPr>
          <w:rFonts w:ascii="Cambria" w:hAnsi="Cambria" w:cs="Cambria"/>
          <w:sz w:val="24"/>
          <w:szCs w:val="24"/>
          <w:lang w:val="en-GB"/>
        </w:rPr>
        <w:t xml:space="preserve">, 115471. </w:t>
      </w:r>
    </w:p>
    <w:p w14:paraId="03043BC9" w14:textId="77777777" w:rsidR="005C40EC" w:rsidRPr="00E52008" w:rsidRDefault="005C40EC" w:rsidP="005C40EC">
      <w:pPr>
        <w:spacing w:after="0" w:line="240" w:lineRule="auto"/>
        <w:ind w:left="720"/>
        <w:contextualSpacing/>
        <w:jc w:val="both"/>
        <w:rPr>
          <w:rFonts w:ascii="Cambria" w:hAnsi="Cambria" w:cs="Cambria"/>
          <w:sz w:val="24"/>
          <w:szCs w:val="24"/>
        </w:rPr>
      </w:pPr>
      <w:hyperlink r:id="rId51" w:history="1">
        <w:r w:rsidRPr="00E52008">
          <w:rPr>
            <w:rStyle w:val="Hyperlink"/>
            <w:rFonts w:ascii="Cambria" w:hAnsi="Cambria" w:cs="Cambria"/>
            <w:sz w:val="24"/>
            <w:szCs w:val="24"/>
          </w:rPr>
          <w:t>https://doi.org/10.1016/j.foodres.2024.115471</w:t>
        </w:r>
      </w:hyperlink>
      <w:r w:rsidRPr="00E52008">
        <w:rPr>
          <w:rFonts w:ascii="Cambria" w:hAnsi="Cambria" w:cs="Cambria"/>
          <w:sz w:val="24"/>
          <w:szCs w:val="24"/>
        </w:rPr>
        <w:t xml:space="preserve"> </w:t>
      </w:r>
    </w:p>
    <w:p w14:paraId="547631C2" w14:textId="77777777" w:rsidR="005C40EC" w:rsidRPr="00E52008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E52008">
        <w:rPr>
          <w:rFonts w:ascii="Cambria" w:hAnsi="Cambria" w:cs="Cambria"/>
          <w:b/>
          <w:bCs/>
          <w:sz w:val="24"/>
          <w:szCs w:val="24"/>
          <w:lang w:val="en-GB"/>
        </w:rPr>
        <w:t>Ashaolu, T. J.</w:t>
      </w:r>
      <w:r w:rsidRPr="00E52008">
        <w:rPr>
          <w:rFonts w:ascii="Cambria" w:hAnsi="Cambria" w:cs="Cambria"/>
          <w:sz w:val="24"/>
          <w:szCs w:val="24"/>
          <w:lang w:val="en-GB"/>
        </w:rPr>
        <w:t xml:space="preserve"> (2024). Fermented fruits and legumes in Africa: production factors and health benefits. </w:t>
      </w:r>
      <w:r w:rsidRPr="00E52008">
        <w:rPr>
          <w:rFonts w:ascii="Cambria" w:hAnsi="Cambria" w:cs="Cambria"/>
          <w:i/>
          <w:iCs/>
          <w:sz w:val="24"/>
          <w:szCs w:val="24"/>
          <w:lang w:val="en-GB"/>
        </w:rPr>
        <w:t>International Journal of Food Science &amp; Technology</w:t>
      </w:r>
      <w:r w:rsidRPr="00E52008">
        <w:rPr>
          <w:rFonts w:ascii="Cambria" w:hAnsi="Cambria" w:cs="Cambria"/>
          <w:sz w:val="24"/>
          <w:szCs w:val="24"/>
          <w:lang w:val="en-GB"/>
        </w:rPr>
        <w:t>, </w:t>
      </w:r>
      <w:r w:rsidRPr="00E52008">
        <w:rPr>
          <w:rFonts w:ascii="Cambria" w:hAnsi="Cambria" w:cs="Cambria"/>
          <w:i/>
          <w:iCs/>
          <w:sz w:val="24"/>
          <w:szCs w:val="24"/>
          <w:lang w:val="en-GB"/>
        </w:rPr>
        <w:t>59</w:t>
      </w:r>
      <w:r w:rsidRPr="00E52008">
        <w:rPr>
          <w:rFonts w:ascii="Cambria" w:hAnsi="Cambria" w:cs="Cambria"/>
          <w:sz w:val="24"/>
          <w:szCs w:val="24"/>
          <w:lang w:val="en-GB"/>
        </w:rPr>
        <w:t xml:space="preserve">(10), 6866-6874. </w:t>
      </w:r>
      <w:hyperlink r:id="rId52" w:history="1">
        <w:r w:rsidRPr="00E52008">
          <w:rPr>
            <w:rStyle w:val="Hyperlink"/>
            <w:rFonts w:ascii="Cambria" w:hAnsi="Cambria" w:cs="Cambria"/>
            <w:sz w:val="24"/>
            <w:szCs w:val="24"/>
            <w:lang w:val="en-GB"/>
          </w:rPr>
          <w:t>https://doi.org/10.1111/ijfs.17488</w:t>
        </w:r>
      </w:hyperlink>
      <w:r w:rsidRPr="00E52008">
        <w:rPr>
          <w:rFonts w:ascii="Cambria" w:hAnsi="Cambria" w:cs="Cambria"/>
          <w:sz w:val="24"/>
          <w:szCs w:val="24"/>
          <w:lang w:val="en-GB"/>
        </w:rPr>
        <w:t xml:space="preserve"> </w:t>
      </w:r>
    </w:p>
    <w:p w14:paraId="555FD1F8" w14:textId="77777777" w:rsidR="005C40EC" w:rsidRPr="00B86A21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F44552">
        <w:rPr>
          <w:rFonts w:ascii="Cambria" w:hAnsi="Cambria" w:cs="Cambria"/>
          <w:b/>
          <w:bCs/>
          <w:sz w:val="24"/>
          <w:szCs w:val="24"/>
        </w:rPr>
        <w:t>Ashaolu, T. J.</w:t>
      </w:r>
      <w:r w:rsidRPr="00F44552">
        <w:rPr>
          <w:rFonts w:ascii="Cambria" w:hAnsi="Cambria" w:cs="Cambria"/>
          <w:sz w:val="24"/>
          <w:szCs w:val="24"/>
        </w:rPr>
        <w:t xml:space="preserve"> (2024). The powerful phycobiliproteins-phycocyanin and phycoerythrin: Pleiotropic applications and </w:t>
      </w:r>
      <w:proofErr w:type="spellStart"/>
      <w:r w:rsidRPr="00F44552">
        <w:rPr>
          <w:rFonts w:ascii="Cambria" w:hAnsi="Cambria" w:cs="Cambria"/>
          <w:sz w:val="24"/>
          <w:szCs w:val="24"/>
        </w:rPr>
        <w:t>biofunctional</w:t>
      </w:r>
      <w:proofErr w:type="spellEnd"/>
      <w:r w:rsidRPr="00F44552">
        <w:rPr>
          <w:rFonts w:ascii="Cambria" w:hAnsi="Cambria" w:cs="Cambria"/>
          <w:sz w:val="24"/>
          <w:szCs w:val="24"/>
        </w:rPr>
        <w:t xml:space="preserve"> uses. Algal Research, 103636.</w:t>
      </w:r>
      <w:r>
        <w:rPr>
          <w:rFonts w:ascii="Cambria" w:hAnsi="Cambria" w:cs="Cambria"/>
          <w:sz w:val="24"/>
          <w:szCs w:val="24"/>
        </w:rPr>
        <w:t xml:space="preserve"> </w:t>
      </w:r>
      <w:hyperlink r:id="rId53" w:history="1">
        <w:r w:rsidRPr="004D24EB">
          <w:rPr>
            <w:rStyle w:val="Hyperlink"/>
            <w:rFonts w:ascii="Cambria" w:hAnsi="Cambria" w:cs="Cambria"/>
            <w:sz w:val="24"/>
            <w:szCs w:val="24"/>
          </w:rPr>
          <w:t>https://doi.org/10.1016/j.algal.2024.103636</w:t>
        </w:r>
      </w:hyperlink>
      <w:r>
        <w:rPr>
          <w:rFonts w:ascii="Cambria" w:hAnsi="Cambria" w:cs="Cambria"/>
          <w:sz w:val="24"/>
          <w:szCs w:val="24"/>
        </w:rPr>
        <w:t xml:space="preserve"> </w:t>
      </w:r>
    </w:p>
    <w:p w14:paraId="5806F68D" w14:textId="77777777" w:rsidR="005C40EC" w:rsidRPr="00B86A21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2131A0">
        <w:rPr>
          <w:rFonts w:ascii="Cambria" w:hAnsi="Cambria" w:cs="Cambria"/>
          <w:b/>
          <w:bCs/>
          <w:sz w:val="24"/>
          <w:szCs w:val="24"/>
        </w:rPr>
        <w:t>Ashaolu, T. J.</w:t>
      </w:r>
      <w:r w:rsidRPr="002131A0">
        <w:rPr>
          <w:rFonts w:ascii="Cambria" w:hAnsi="Cambria" w:cs="Cambria"/>
          <w:sz w:val="24"/>
          <w:szCs w:val="24"/>
        </w:rPr>
        <w:t>, Olatunji, O. J., Karaca, A. C., Lee, C. C., &amp; Jafari, S. M. (2024). Anti-obesity and anti-diabetic bioactive peptides: A comprehensive review of their sources, properties, and techno-functional challenges. Food Research International,</w:t>
      </w:r>
      <w:r>
        <w:rPr>
          <w:rFonts w:ascii="Cambria" w:hAnsi="Cambria" w:cs="Cambria"/>
          <w:sz w:val="24"/>
          <w:szCs w:val="24"/>
        </w:rPr>
        <w:t xml:space="preserve"> 187,</w:t>
      </w:r>
      <w:r w:rsidRPr="002131A0">
        <w:rPr>
          <w:rFonts w:ascii="Cambria" w:hAnsi="Cambria" w:cs="Cambria"/>
          <w:sz w:val="24"/>
          <w:szCs w:val="24"/>
        </w:rPr>
        <w:t xml:space="preserve"> 114427.</w:t>
      </w:r>
      <w:r>
        <w:rPr>
          <w:rFonts w:ascii="Cambria" w:hAnsi="Cambria" w:cs="Cambria"/>
          <w:sz w:val="24"/>
          <w:szCs w:val="24"/>
        </w:rPr>
        <w:t xml:space="preserve"> </w:t>
      </w:r>
      <w:hyperlink r:id="rId54" w:history="1">
        <w:r w:rsidRPr="0072522E">
          <w:rPr>
            <w:rStyle w:val="Hyperlink"/>
            <w:rFonts w:ascii="Cambria" w:hAnsi="Cambria" w:cs="Cambria"/>
            <w:sz w:val="24"/>
            <w:szCs w:val="24"/>
          </w:rPr>
          <w:t>https://doi.org/10.1016/j.foodres.2024.114427</w:t>
        </w:r>
      </w:hyperlink>
    </w:p>
    <w:p w14:paraId="1E2D68CD" w14:textId="77777777" w:rsidR="005C40EC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2131A0">
        <w:rPr>
          <w:rFonts w:ascii="Cambria" w:hAnsi="Cambria" w:cs="Cambria"/>
          <w:sz w:val="24"/>
          <w:szCs w:val="24"/>
        </w:rPr>
        <w:t xml:space="preserve">Yan, Z., </w:t>
      </w:r>
      <w:proofErr w:type="spellStart"/>
      <w:r w:rsidRPr="002131A0">
        <w:rPr>
          <w:rFonts w:ascii="Cambria" w:hAnsi="Cambria" w:cs="Cambria"/>
          <w:sz w:val="24"/>
          <w:szCs w:val="24"/>
        </w:rPr>
        <w:t>Gui</w:t>
      </w:r>
      <w:proofErr w:type="spellEnd"/>
      <w:r w:rsidRPr="002131A0">
        <w:rPr>
          <w:rFonts w:ascii="Cambria" w:hAnsi="Cambria" w:cs="Cambria"/>
          <w:sz w:val="24"/>
          <w:szCs w:val="24"/>
        </w:rPr>
        <w:t xml:space="preserve">, Y., Liu, C., Zhang, X., Wen, C., Olatunji, O. J., </w:t>
      </w:r>
      <w:proofErr w:type="spellStart"/>
      <w:r w:rsidRPr="002131A0">
        <w:rPr>
          <w:rFonts w:ascii="Cambria" w:hAnsi="Cambria" w:cs="Cambria"/>
          <w:sz w:val="24"/>
          <w:szCs w:val="24"/>
        </w:rPr>
        <w:t>Suttikhana</w:t>
      </w:r>
      <w:proofErr w:type="spellEnd"/>
      <w:r>
        <w:rPr>
          <w:rFonts w:ascii="Cambria" w:hAnsi="Cambria" w:cs="Cambria"/>
          <w:sz w:val="24"/>
          <w:szCs w:val="24"/>
        </w:rPr>
        <w:t>, I.,</w:t>
      </w:r>
      <w:r w:rsidRPr="002131A0">
        <w:rPr>
          <w:rFonts w:ascii="Cambria" w:hAnsi="Cambria" w:cs="Cambria"/>
          <w:sz w:val="24"/>
          <w:szCs w:val="24"/>
        </w:rPr>
        <w:t xml:space="preserve"> &amp; </w:t>
      </w:r>
      <w:r w:rsidRPr="002131A0">
        <w:rPr>
          <w:rFonts w:ascii="Cambria" w:hAnsi="Cambria" w:cs="Cambria"/>
          <w:b/>
          <w:bCs/>
          <w:sz w:val="24"/>
          <w:szCs w:val="24"/>
        </w:rPr>
        <w:t>Ashaolu, T. J.</w:t>
      </w:r>
      <w:r w:rsidRPr="002131A0">
        <w:rPr>
          <w:rFonts w:ascii="Cambria" w:hAnsi="Cambria" w:cs="Cambria"/>
          <w:sz w:val="24"/>
          <w:szCs w:val="24"/>
        </w:rPr>
        <w:t xml:space="preserve"> (2024). Gastrointestinal digestion of food proteins: Anticancer, antihypertensive, anti-obesity, and immunomodulatory mechanisms of the derived peptides. Food Research International, </w:t>
      </w:r>
      <w:r>
        <w:rPr>
          <w:rFonts w:ascii="Cambria" w:hAnsi="Cambria" w:cs="Cambria"/>
          <w:sz w:val="24"/>
          <w:szCs w:val="24"/>
        </w:rPr>
        <w:t xml:space="preserve">189, </w:t>
      </w:r>
      <w:r w:rsidRPr="002131A0">
        <w:rPr>
          <w:rFonts w:ascii="Cambria" w:hAnsi="Cambria" w:cs="Cambria"/>
          <w:sz w:val="24"/>
          <w:szCs w:val="24"/>
        </w:rPr>
        <w:t>114573.</w:t>
      </w:r>
      <w:r>
        <w:rPr>
          <w:rFonts w:ascii="Cambria" w:hAnsi="Cambria" w:cs="Cambria"/>
          <w:sz w:val="24"/>
          <w:szCs w:val="24"/>
        </w:rPr>
        <w:t xml:space="preserve"> </w:t>
      </w:r>
    </w:p>
    <w:p w14:paraId="4F1A3153" w14:textId="77777777" w:rsidR="005C40EC" w:rsidRPr="00B86A21" w:rsidRDefault="005C40EC" w:rsidP="005C40EC">
      <w:pPr>
        <w:spacing w:after="0" w:line="240" w:lineRule="auto"/>
        <w:ind w:left="720"/>
        <w:contextualSpacing/>
        <w:jc w:val="both"/>
        <w:rPr>
          <w:rFonts w:ascii="Cambria" w:hAnsi="Cambria" w:cs="Cambria"/>
          <w:sz w:val="24"/>
          <w:szCs w:val="24"/>
        </w:rPr>
      </w:pPr>
      <w:hyperlink r:id="rId55" w:history="1">
        <w:r w:rsidRPr="00454F46">
          <w:rPr>
            <w:rStyle w:val="Hyperlink"/>
            <w:rFonts w:ascii="Cambria" w:hAnsi="Cambria" w:cs="Cambria"/>
            <w:sz w:val="24"/>
            <w:szCs w:val="24"/>
          </w:rPr>
          <w:t>https://doi.org/10.1016/j.foodres.2024.114573</w:t>
        </w:r>
      </w:hyperlink>
      <w:r w:rsidRPr="00B86A21">
        <w:rPr>
          <w:rFonts w:ascii="Cambria" w:hAnsi="Cambria" w:cs="Cambria"/>
          <w:sz w:val="24"/>
          <w:szCs w:val="24"/>
        </w:rPr>
        <w:t xml:space="preserve"> </w:t>
      </w:r>
    </w:p>
    <w:p w14:paraId="3AE3277A" w14:textId="77777777" w:rsidR="005C40EC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2131A0">
        <w:rPr>
          <w:rFonts w:ascii="Cambria" w:hAnsi="Cambria" w:cs="Cambria"/>
          <w:sz w:val="24"/>
          <w:szCs w:val="24"/>
        </w:rPr>
        <w:t xml:space="preserve">Liu, C., Yan, Z., Zhang, X., Xia, T., Ashaolu, J. O., Olatunji, O. J., &amp; </w:t>
      </w:r>
      <w:r w:rsidRPr="002131A0">
        <w:rPr>
          <w:rFonts w:ascii="Cambria" w:hAnsi="Cambria" w:cs="Cambria"/>
          <w:b/>
          <w:bCs/>
          <w:sz w:val="24"/>
          <w:szCs w:val="24"/>
        </w:rPr>
        <w:t>Ashaolu, T. J.</w:t>
      </w:r>
      <w:r w:rsidRPr="002131A0">
        <w:rPr>
          <w:rFonts w:ascii="Cambria" w:hAnsi="Cambria" w:cs="Cambria"/>
          <w:sz w:val="24"/>
          <w:szCs w:val="24"/>
        </w:rPr>
        <w:t xml:space="preserve"> (2024). Food-derived bioactive peptides potentiating therapeutic intervention in rheumatoid arthritis. </w:t>
      </w:r>
      <w:proofErr w:type="spellStart"/>
      <w:r w:rsidRPr="002131A0">
        <w:rPr>
          <w:rFonts w:ascii="Cambria" w:hAnsi="Cambria" w:cs="Cambria"/>
          <w:sz w:val="24"/>
          <w:szCs w:val="24"/>
        </w:rPr>
        <w:t>Heliyon</w:t>
      </w:r>
      <w:proofErr w:type="spellEnd"/>
      <w:r>
        <w:rPr>
          <w:rFonts w:ascii="Cambria" w:hAnsi="Cambria" w:cs="Cambria"/>
          <w:sz w:val="24"/>
          <w:szCs w:val="24"/>
        </w:rPr>
        <w:t xml:space="preserve">, </w:t>
      </w:r>
      <w:r w:rsidRPr="002131A0">
        <w:rPr>
          <w:rFonts w:ascii="Cambria" w:hAnsi="Cambria" w:cs="Cambria"/>
          <w:sz w:val="24"/>
          <w:szCs w:val="24"/>
        </w:rPr>
        <w:t>10</w:t>
      </w:r>
      <w:r>
        <w:rPr>
          <w:rFonts w:ascii="Cambria" w:hAnsi="Cambria" w:cs="Cambria"/>
          <w:sz w:val="24"/>
          <w:szCs w:val="24"/>
        </w:rPr>
        <w:t>(</w:t>
      </w:r>
      <w:r w:rsidRPr="002131A0">
        <w:rPr>
          <w:rFonts w:ascii="Cambria" w:hAnsi="Cambria" w:cs="Cambria"/>
          <w:sz w:val="24"/>
          <w:szCs w:val="24"/>
        </w:rPr>
        <w:t>10</w:t>
      </w:r>
      <w:r>
        <w:rPr>
          <w:rFonts w:ascii="Cambria" w:hAnsi="Cambria" w:cs="Cambria"/>
          <w:sz w:val="24"/>
          <w:szCs w:val="24"/>
        </w:rPr>
        <w:t>)</w:t>
      </w:r>
      <w:r w:rsidRPr="002131A0">
        <w:rPr>
          <w:rFonts w:ascii="Cambria" w:hAnsi="Cambria" w:cs="Cambria"/>
          <w:sz w:val="24"/>
          <w:szCs w:val="24"/>
        </w:rPr>
        <w:t>, E31104</w:t>
      </w:r>
      <w:r>
        <w:rPr>
          <w:rFonts w:ascii="Cambria" w:hAnsi="Cambria" w:cs="Cambria"/>
          <w:sz w:val="24"/>
          <w:szCs w:val="24"/>
        </w:rPr>
        <w:t xml:space="preserve">. </w:t>
      </w:r>
    </w:p>
    <w:p w14:paraId="376E437F" w14:textId="77777777" w:rsidR="005C40EC" w:rsidRPr="00B86A21" w:rsidRDefault="005C40EC" w:rsidP="005C40EC">
      <w:pPr>
        <w:pStyle w:val="ListParagraph"/>
        <w:ind w:left="720"/>
        <w:contextualSpacing/>
        <w:jc w:val="both"/>
        <w:rPr>
          <w:rFonts w:ascii="Cambria" w:hAnsi="Cambria" w:cs="Cambria"/>
          <w:sz w:val="24"/>
          <w:szCs w:val="24"/>
        </w:rPr>
      </w:pPr>
      <w:hyperlink r:id="rId56" w:history="1">
        <w:r w:rsidRPr="00454F46">
          <w:rPr>
            <w:rStyle w:val="Hyperlink"/>
            <w:rFonts w:ascii="Cambria" w:hAnsi="Cambria" w:cs="Cambria"/>
            <w:sz w:val="24"/>
            <w:szCs w:val="24"/>
          </w:rPr>
          <w:t>https://doi.org/10.1016/j.heliyon.2024.e31104</w:t>
        </w:r>
      </w:hyperlink>
      <w:r>
        <w:rPr>
          <w:rFonts w:ascii="Cambria" w:hAnsi="Cambria" w:cs="Cambria"/>
          <w:sz w:val="24"/>
          <w:szCs w:val="24"/>
        </w:rPr>
        <w:t xml:space="preserve"> </w:t>
      </w:r>
    </w:p>
    <w:p w14:paraId="1C202040" w14:textId="77777777" w:rsidR="005C40EC" w:rsidRPr="00B86A21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2131A0">
        <w:rPr>
          <w:rFonts w:ascii="Cambria" w:hAnsi="Cambria" w:cs="Cambria"/>
          <w:b/>
          <w:bCs/>
          <w:sz w:val="24"/>
          <w:szCs w:val="24"/>
        </w:rPr>
        <w:t>Ashaolu, T. J.</w:t>
      </w:r>
      <w:r w:rsidRPr="002131A0">
        <w:rPr>
          <w:rFonts w:ascii="Cambria" w:hAnsi="Cambria" w:cs="Cambria"/>
          <w:sz w:val="24"/>
          <w:szCs w:val="24"/>
        </w:rPr>
        <w:t xml:space="preserve">, </w:t>
      </w:r>
      <w:proofErr w:type="spellStart"/>
      <w:r w:rsidRPr="002131A0">
        <w:rPr>
          <w:rFonts w:ascii="Cambria" w:hAnsi="Cambria" w:cs="Cambria"/>
          <w:sz w:val="24"/>
          <w:szCs w:val="24"/>
        </w:rPr>
        <w:t>Karaça</w:t>
      </w:r>
      <w:proofErr w:type="spellEnd"/>
      <w:r w:rsidRPr="002131A0">
        <w:rPr>
          <w:rFonts w:ascii="Cambria" w:hAnsi="Cambria" w:cs="Cambria"/>
          <w:sz w:val="24"/>
          <w:szCs w:val="24"/>
        </w:rPr>
        <w:t xml:space="preserve">, A. C., </w:t>
      </w:r>
      <w:proofErr w:type="spellStart"/>
      <w:r w:rsidRPr="002131A0">
        <w:rPr>
          <w:rFonts w:ascii="Cambria" w:hAnsi="Cambria" w:cs="Cambria"/>
          <w:sz w:val="24"/>
          <w:szCs w:val="24"/>
        </w:rPr>
        <w:t>Rashidinejad</w:t>
      </w:r>
      <w:proofErr w:type="spellEnd"/>
      <w:r w:rsidRPr="002131A0">
        <w:rPr>
          <w:rFonts w:ascii="Cambria" w:hAnsi="Cambria" w:cs="Cambria"/>
          <w:sz w:val="24"/>
          <w:szCs w:val="24"/>
        </w:rPr>
        <w:t>, A., &amp; Jafari, S. M. (2024). Recent advancements in curcumin extraction, chemical/</w:t>
      </w:r>
      <w:proofErr w:type="gramStart"/>
      <w:r w:rsidRPr="002131A0">
        <w:rPr>
          <w:rFonts w:ascii="Cambria" w:hAnsi="Cambria" w:cs="Cambria"/>
          <w:sz w:val="24"/>
          <w:szCs w:val="24"/>
        </w:rPr>
        <w:t>bio-synthesis</w:t>
      </w:r>
      <w:proofErr w:type="gramEnd"/>
      <w:r w:rsidRPr="002131A0">
        <w:rPr>
          <w:rFonts w:ascii="Cambria" w:hAnsi="Cambria" w:cs="Cambria"/>
          <w:sz w:val="24"/>
          <w:szCs w:val="24"/>
        </w:rPr>
        <w:t>, purification, and food applications. Critical Reviews in Food Science and Nutrition, 1-17.</w:t>
      </w:r>
      <w:r>
        <w:rPr>
          <w:rFonts w:ascii="Cambria" w:hAnsi="Cambria" w:cs="Cambria"/>
          <w:sz w:val="24"/>
          <w:szCs w:val="24"/>
        </w:rPr>
        <w:t xml:space="preserve"> </w:t>
      </w:r>
      <w:hyperlink r:id="rId57" w:history="1">
        <w:r w:rsidRPr="0072522E">
          <w:rPr>
            <w:rStyle w:val="Hyperlink"/>
            <w:rFonts w:ascii="Cambria" w:hAnsi="Cambria" w:cs="Cambria"/>
            <w:sz w:val="24"/>
            <w:szCs w:val="24"/>
          </w:rPr>
          <w:t>https://doi.org/10.1080/10408398.2024.2349725</w:t>
        </w:r>
      </w:hyperlink>
      <w:r>
        <w:rPr>
          <w:rFonts w:ascii="Cambria" w:hAnsi="Cambria" w:cs="Cambria"/>
          <w:sz w:val="24"/>
          <w:szCs w:val="24"/>
        </w:rPr>
        <w:t xml:space="preserve"> </w:t>
      </w:r>
    </w:p>
    <w:p w14:paraId="17820B2C" w14:textId="77777777" w:rsidR="005C40EC" w:rsidRPr="00B86A21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634C5A">
        <w:rPr>
          <w:rFonts w:ascii="Cambria" w:hAnsi="Cambria" w:cs="Cambria"/>
          <w:sz w:val="24"/>
          <w:szCs w:val="24"/>
        </w:rPr>
        <w:t xml:space="preserve">Lee, C. C., </w:t>
      </w:r>
      <w:proofErr w:type="spellStart"/>
      <w:r w:rsidRPr="00634C5A">
        <w:rPr>
          <w:rFonts w:ascii="Cambria" w:hAnsi="Cambria" w:cs="Cambria"/>
          <w:sz w:val="24"/>
          <w:szCs w:val="24"/>
        </w:rPr>
        <w:t>Suttikhana</w:t>
      </w:r>
      <w:proofErr w:type="spellEnd"/>
      <w:r w:rsidRPr="00634C5A">
        <w:rPr>
          <w:rFonts w:ascii="Cambria" w:hAnsi="Cambria" w:cs="Cambria"/>
          <w:sz w:val="24"/>
          <w:szCs w:val="24"/>
        </w:rPr>
        <w:t xml:space="preserve">, I., &amp; </w:t>
      </w:r>
      <w:r w:rsidRPr="00634C5A">
        <w:rPr>
          <w:rFonts w:ascii="Cambria" w:hAnsi="Cambria" w:cs="Cambria"/>
          <w:b/>
          <w:bCs/>
          <w:sz w:val="24"/>
          <w:szCs w:val="24"/>
        </w:rPr>
        <w:t>Ashaolu, T. J.</w:t>
      </w:r>
      <w:r w:rsidRPr="00634C5A">
        <w:rPr>
          <w:rFonts w:ascii="Cambria" w:hAnsi="Cambria" w:cs="Cambria"/>
          <w:sz w:val="24"/>
          <w:szCs w:val="24"/>
        </w:rPr>
        <w:t xml:space="preserve"> (2024). Techno-Functions and Safety Concerns of Plant-Based Peptides in Food Matrices. Journal of Agricultural and Food Chemistry</w:t>
      </w:r>
      <w:r>
        <w:rPr>
          <w:rFonts w:ascii="Cambria" w:hAnsi="Cambria" w:cs="Cambria"/>
          <w:sz w:val="24"/>
          <w:szCs w:val="24"/>
        </w:rPr>
        <w:t xml:space="preserve">, </w:t>
      </w:r>
      <w:r w:rsidRPr="00634C5A">
        <w:rPr>
          <w:rFonts w:ascii="Cambria" w:hAnsi="Cambria" w:cs="Cambria"/>
          <w:sz w:val="24"/>
          <w:szCs w:val="24"/>
        </w:rPr>
        <w:t>72</w:t>
      </w:r>
      <w:r>
        <w:rPr>
          <w:rFonts w:ascii="Cambria" w:hAnsi="Cambria" w:cs="Cambria"/>
          <w:sz w:val="24"/>
          <w:szCs w:val="24"/>
        </w:rPr>
        <w:t>(</w:t>
      </w:r>
      <w:r w:rsidRPr="00634C5A">
        <w:rPr>
          <w:rFonts w:ascii="Cambria" w:hAnsi="Cambria" w:cs="Cambria"/>
          <w:sz w:val="24"/>
          <w:szCs w:val="24"/>
        </w:rPr>
        <w:t>22</w:t>
      </w:r>
      <w:r>
        <w:rPr>
          <w:rFonts w:ascii="Cambria" w:hAnsi="Cambria" w:cs="Cambria"/>
          <w:sz w:val="24"/>
          <w:szCs w:val="24"/>
        </w:rPr>
        <w:t>)</w:t>
      </w:r>
      <w:r w:rsidRPr="00634C5A">
        <w:rPr>
          <w:rFonts w:ascii="Cambria" w:hAnsi="Cambria" w:cs="Cambria"/>
          <w:sz w:val="24"/>
          <w:szCs w:val="24"/>
        </w:rPr>
        <w:t>, 12398–12414</w:t>
      </w:r>
      <w:r>
        <w:rPr>
          <w:rFonts w:ascii="Cambria" w:hAnsi="Cambria" w:cs="Cambria"/>
          <w:sz w:val="24"/>
          <w:szCs w:val="24"/>
        </w:rPr>
        <w:t xml:space="preserve">. </w:t>
      </w:r>
      <w:hyperlink r:id="rId58" w:history="1">
        <w:r w:rsidRPr="0072522E">
          <w:rPr>
            <w:rStyle w:val="Hyperlink"/>
            <w:rFonts w:ascii="Cambria" w:hAnsi="Cambria" w:cs="Cambria"/>
            <w:sz w:val="24"/>
            <w:szCs w:val="24"/>
          </w:rPr>
          <w:t>https://doi.org/10.1021/acs.jafc.4c02464</w:t>
        </w:r>
      </w:hyperlink>
      <w:r>
        <w:rPr>
          <w:rFonts w:ascii="Cambria" w:hAnsi="Cambria" w:cs="Cambria"/>
          <w:sz w:val="24"/>
          <w:szCs w:val="24"/>
        </w:rPr>
        <w:t xml:space="preserve"> </w:t>
      </w:r>
    </w:p>
    <w:p w14:paraId="72F35B3E" w14:textId="77777777" w:rsidR="005C40EC" w:rsidRPr="00B86A21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634C5A">
        <w:rPr>
          <w:rFonts w:ascii="Cambria" w:hAnsi="Cambria" w:cs="Cambria"/>
          <w:b/>
          <w:bCs/>
          <w:sz w:val="24"/>
          <w:szCs w:val="24"/>
        </w:rPr>
        <w:t>Ashaolu, T. J.</w:t>
      </w:r>
      <w:r w:rsidRPr="00634C5A">
        <w:rPr>
          <w:rFonts w:ascii="Cambria" w:hAnsi="Cambria" w:cs="Cambria"/>
          <w:sz w:val="24"/>
          <w:szCs w:val="24"/>
        </w:rPr>
        <w:t>, Pham, B. P., Molnár, Z., Varga, L., &amp; Greff, B.</w:t>
      </w:r>
      <w:r>
        <w:rPr>
          <w:rFonts w:ascii="Cambria" w:hAnsi="Cambria" w:cs="Cambria"/>
          <w:sz w:val="24"/>
          <w:szCs w:val="24"/>
        </w:rPr>
        <w:t xml:space="preserve"> (2024).</w:t>
      </w:r>
      <w:r w:rsidRPr="00634C5A">
        <w:rPr>
          <w:rFonts w:ascii="Cambria" w:hAnsi="Cambria" w:cs="Cambria"/>
          <w:sz w:val="24"/>
          <w:szCs w:val="24"/>
        </w:rPr>
        <w:t xml:space="preserve"> The structure–activity relationship of marine peptides: a review. International Journal of Food Science &amp; Technology</w:t>
      </w:r>
      <w:r>
        <w:rPr>
          <w:rFonts w:ascii="Cambria" w:hAnsi="Cambria" w:cs="Cambria"/>
          <w:sz w:val="24"/>
          <w:szCs w:val="24"/>
        </w:rPr>
        <w:t xml:space="preserve">, </w:t>
      </w:r>
      <w:r w:rsidRPr="00634C5A">
        <w:rPr>
          <w:rFonts w:ascii="Cambria" w:hAnsi="Cambria" w:cs="Cambria"/>
          <w:sz w:val="24"/>
          <w:szCs w:val="24"/>
        </w:rPr>
        <w:t>59</w:t>
      </w:r>
      <w:r>
        <w:rPr>
          <w:rFonts w:ascii="Cambria" w:hAnsi="Cambria" w:cs="Cambria"/>
          <w:sz w:val="24"/>
          <w:szCs w:val="24"/>
        </w:rPr>
        <w:t xml:space="preserve">(7), </w:t>
      </w:r>
      <w:r w:rsidRPr="00634C5A">
        <w:rPr>
          <w:rFonts w:ascii="Cambria" w:hAnsi="Cambria" w:cs="Cambria"/>
          <w:sz w:val="24"/>
          <w:szCs w:val="24"/>
        </w:rPr>
        <w:t>4437-4445.</w:t>
      </w:r>
      <w:r>
        <w:rPr>
          <w:rFonts w:ascii="Cambria" w:hAnsi="Cambria" w:cs="Cambria"/>
          <w:sz w:val="24"/>
          <w:szCs w:val="24"/>
        </w:rPr>
        <w:t xml:space="preserve"> </w:t>
      </w:r>
      <w:hyperlink r:id="rId59" w:history="1">
        <w:r w:rsidRPr="0072522E">
          <w:rPr>
            <w:rStyle w:val="Hyperlink"/>
            <w:rFonts w:ascii="Cambria" w:hAnsi="Cambria" w:cs="Cambria"/>
            <w:sz w:val="24"/>
            <w:szCs w:val="24"/>
          </w:rPr>
          <w:t>https://doi.org/10.1111/ijfs.17248</w:t>
        </w:r>
      </w:hyperlink>
      <w:r>
        <w:rPr>
          <w:rFonts w:ascii="Cambria" w:hAnsi="Cambria" w:cs="Cambria"/>
          <w:sz w:val="24"/>
          <w:szCs w:val="24"/>
        </w:rPr>
        <w:t xml:space="preserve"> </w:t>
      </w:r>
    </w:p>
    <w:p w14:paraId="7D004591" w14:textId="77777777" w:rsidR="005C40EC" w:rsidRPr="00B86A21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D63CC2">
        <w:rPr>
          <w:rFonts w:ascii="Cambria" w:hAnsi="Cambria" w:cs="Cambria"/>
          <w:sz w:val="24"/>
          <w:szCs w:val="24"/>
        </w:rPr>
        <w:t xml:space="preserve">Le, T. D., </w:t>
      </w:r>
      <w:proofErr w:type="spellStart"/>
      <w:r w:rsidRPr="00D63CC2">
        <w:rPr>
          <w:rFonts w:ascii="Cambria" w:hAnsi="Cambria" w:cs="Cambria"/>
          <w:sz w:val="24"/>
          <w:szCs w:val="24"/>
        </w:rPr>
        <w:t>Suttikhana</w:t>
      </w:r>
      <w:proofErr w:type="spellEnd"/>
      <w:r w:rsidRPr="00D63CC2">
        <w:rPr>
          <w:rFonts w:ascii="Cambria" w:hAnsi="Cambria" w:cs="Cambria"/>
          <w:sz w:val="24"/>
          <w:szCs w:val="24"/>
        </w:rPr>
        <w:t xml:space="preserve">, I., &amp; </w:t>
      </w:r>
      <w:r w:rsidRPr="00B8577F">
        <w:rPr>
          <w:rFonts w:ascii="Cambria" w:hAnsi="Cambria" w:cs="Cambria"/>
          <w:b/>
          <w:bCs/>
          <w:sz w:val="24"/>
          <w:szCs w:val="24"/>
        </w:rPr>
        <w:t>Ashaolu, T. J.</w:t>
      </w:r>
      <w:r w:rsidRPr="00D63CC2">
        <w:rPr>
          <w:rFonts w:ascii="Cambria" w:hAnsi="Cambria" w:cs="Cambria"/>
          <w:sz w:val="24"/>
          <w:szCs w:val="24"/>
        </w:rPr>
        <w:t xml:space="preserve"> (2024). Exploring the potential applications </w:t>
      </w:r>
      <w:r w:rsidRPr="00D63CC2">
        <w:rPr>
          <w:rFonts w:ascii="Cambria" w:hAnsi="Cambria" w:cs="Cambria"/>
          <w:sz w:val="24"/>
          <w:szCs w:val="24"/>
        </w:rPr>
        <w:lastRenderedPageBreak/>
        <w:t xml:space="preserve">of biopeptides from seaweeds, insects, and food wastes: mechanisms, </w:t>
      </w:r>
      <w:proofErr w:type="spellStart"/>
      <w:r w:rsidRPr="00D63CC2">
        <w:rPr>
          <w:rFonts w:ascii="Cambria" w:hAnsi="Cambria" w:cs="Cambria"/>
          <w:sz w:val="24"/>
          <w:szCs w:val="24"/>
        </w:rPr>
        <w:t>utilisation</w:t>
      </w:r>
      <w:proofErr w:type="spellEnd"/>
      <w:r w:rsidRPr="00D63CC2">
        <w:rPr>
          <w:rFonts w:ascii="Cambria" w:hAnsi="Cambria" w:cs="Cambria"/>
          <w:sz w:val="24"/>
          <w:szCs w:val="24"/>
        </w:rPr>
        <w:t>, and industry implications. International Journal of Food Science &amp; Technology</w:t>
      </w:r>
      <w:r>
        <w:rPr>
          <w:rFonts w:ascii="Cambria" w:hAnsi="Cambria" w:cs="Cambria"/>
          <w:sz w:val="24"/>
          <w:szCs w:val="24"/>
        </w:rPr>
        <w:t xml:space="preserve">, </w:t>
      </w:r>
      <w:r w:rsidRPr="00634C5A">
        <w:rPr>
          <w:rFonts w:ascii="Cambria" w:hAnsi="Cambria" w:cs="Cambria"/>
          <w:sz w:val="24"/>
          <w:szCs w:val="24"/>
        </w:rPr>
        <w:t>59(3), 1260-1267</w:t>
      </w:r>
      <w:r w:rsidRPr="00D63CC2">
        <w:rPr>
          <w:rFonts w:ascii="Cambria" w:hAnsi="Cambria" w:cs="Cambria"/>
          <w:sz w:val="24"/>
          <w:szCs w:val="24"/>
        </w:rPr>
        <w:t>.</w:t>
      </w:r>
      <w:r>
        <w:rPr>
          <w:rFonts w:ascii="Cambria" w:hAnsi="Cambria" w:cs="Cambria"/>
          <w:sz w:val="24"/>
          <w:szCs w:val="24"/>
        </w:rPr>
        <w:t xml:space="preserve"> </w:t>
      </w:r>
      <w:hyperlink r:id="rId60" w:history="1">
        <w:r w:rsidRPr="002422AA">
          <w:rPr>
            <w:rStyle w:val="Hyperlink"/>
            <w:rFonts w:ascii="Cambria" w:hAnsi="Cambria" w:cs="Cambria"/>
            <w:sz w:val="24"/>
            <w:szCs w:val="24"/>
          </w:rPr>
          <w:t>https://doi.org/10.1111/ijfs.16920</w:t>
        </w:r>
      </w:hyperlink>
      <w:r>
        <w:rPr>
          <w:rFonts w:ascii="Cambria" w:hAnsi="Cambria" w:cs="Cambria"/>
          <w:sz w:val="24"/>
          <w:szCs w:val="24"/>
        </w:rPr>
        <w:t xml:space="preserve"> </w:t>
      </w:r>
    </w:p>
    <w:p w14:paraId="0E79C92F" w14:textId="77777777" w:rsidR="005C40EC" w:rsidRPr="00B86A21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0402AD">
        <w:rPr>
          <w:rFonts w:ascii="Cambria" w:hAnsi="Cambria" w:cs="Cambria"/>
          <w:b/>
          <w:bCs/>
          <w:sz w:val="24"/>
          <w:szCs w:val="24"/>
          <w:lang w:val="en-GB"/>
        </w:rPr>
        <w:t>Ashaolu, T. J.</w:t>
      </w:r>
      <w:r w:rsidRPr="000402AD">
        <w:rPr>
          <w:rFonts w:ascii="Cambria" w:hAnsi="Cambria" w:cs="Cambria"/>
          <w:sz w:val="24"/>
          <w:szCs w:val="24"/>
          <w:lang w:val="en-GB"/>
        </w:rPr>
        <w:t>, Lydia, D. E., Rehman, A., Karim, A., &amp; Jafari, S. M. (2025). Extraction and stabilization of pomegranate seed oil: a functional oil for the food industry. </w:t>
      </w:r>
      <w:r w:rsidRPr="000402AD">
        <w:rPr>
          <w:rFonts w:ascii="Cambria" w:hAnsi="Cambria" w:cs="Cambria"/>
          <w:i/>
          <w:iCs/>
          <w:sz w:val="24"/>
          <w:szCs w:val="24"/>
          <w:lang w:val="en-GB"/>
        </w:rPr>
        <w:t>Journal of Food Measurement and Characterization</w:t>
      </w:r>
      <w:r w:rsidRPr="000402AD">
        <w:rPr>
          <w:rFonts w:ascii="Cambria" w:hAnsi="Cambria" w:cs="Cambria"/>
          <w:sz w:val="24"/>
          <w:szCs w:val="24"/>
          <w:lang w:val="en-GB"/>
        </w:rPr>
        <w:t>, </w:t>
      </w:r>
      <w:r w:rsidRPr="000402AD">
        <w:rPr>
          <w:rFonts w:ascii="Cambria" w:hAnsi="Cambria" w:cs="Cambria"/>
          <w:i/>
          <w:iCs/>
          <w:sz w:val="24"/>
          <w:szCs w:val="24"/>
          <w:lang w:val="en-GB"/>
        </w:rPr>
        <w:t>19</w:t>
      </w:r>
      <w:r w:rsidRPr="000402AD">
        <w:rPr>
          <w:rFonts w:ascii="Cambria" w:hAnsi="Cambria" w:cs="Cambria"/>
          <w:sz w:val="24"/>
          <w:szCs w:val="24"/>
          <w:lang w:val="en-GB"/>
        </w:rPr>
        <w:t>(1), 167-184.</w:t>
      </w:r>
      <w:r>
        <w:rPr>
          <w:rFonts w:ascii="Cambria" w:hAnsi="Cambria" w:cs="Cambria"/>
          <w:sz w:val="24"/>
          <w:szCs w:val="24"/>
          <w:lang w:val="en-GB"/>
        </w:rPr>
        <w:t xml:space="preserve"> </w:t>
      </w:r>
    </w:p>
    <w:p w14:paraId="7127CD23" w14:textId="77777777" w:rsidR="005C40EC" w:rsidRPr="00B86A21" w:rsidRDefault="005C40EC" w:rsidP="005C40EC">
      <w:pPr>
        <w:spacing w:after="0" w:line="240" w:lineRule="auto"/>
        <w:ind w:left="720"/>
        <w:contextualSpacing/>
        <w:jc w:val="both"/>
        <w:rPr>
          <w:rFonts w:ascii="Cambria" w:hAnsi="Cambria" w:cs="Cambria"/>
          <w:sz w:val="24"/>
          <w:szCs w:val="24"/>
        </w:rPr>
      </w:pPr>
      <w:hyperlink r:id="rId61" w:history="1">
        <w:r w:rsidRPr="00454F46">
          <w:rPr>
            <w:rStyle w:val="Hyperlink"/>
            <w:rFonts w:ascii="Cambria" w:hAnsi="Cambria" w:cs="Cambria"/>
            <w:sz w:val="24"/>
            <w:szCs w:val="24"/>
          </w:rPr>
          <w:t>https://doi.org/10.1007/s11694-024-02956-2</w:t>
        </w:r>
      </w:hyperlink>
      <w:r w:rsidRPr="00B86A21">
        <w:rPr>
          <w:rFonts w:ascii="Cambria" w:hAnsi="Cambria" w:cs="Cambria"/>
          <w:sz w:val="24"/>
          <w:szCs w:val="24"/>
        </w:rPr>
        <w:t xml:space="preserve"> </w:t>
      </w:r>
    </w:p>
    <w:p w14:paraId="1EF5B958" w14:textId="77777777" w:rsidR="005C40EC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D63CC2">
        <w:rPr>
          <w:rFonts w:ascii="Cambria" w:hAnsi="Cambria" w:cs="Cambria"/>
          <w:sz w:val="24"/>
          <w:szCs w:val="24"/>
        </w:rPr>
        <w:t xml:space="preserve">Ansari, F., Lee, C. C., </w:t>
      </w:r>
      <w:proofErr w:type="spellStart"/>
      <w:r w:rsidRPr="00D63CC2">
        <w:rPr>
          <w:rFonts w:ascii="Cambria" w:hAnsi="Cambria" w:cs="Cambria"/>
          <w:sz w:val="24"/>
          <w:szCs w:val="24"/>
        </w:rPr>
        <w:t>Rashidimehr</w:t>
      </w:r>
      <w:proofErr w:type="spellEnd"/>
      <w:r w:rsidRPr="00D63CC2">
        <w:rPr>
          <w:rFonts w:ascii="Cambria" w:hAnsi="Cambria" w:cs="Cambria"/>
          <w:sz w:val="24"/>
          <w:szCs w:val="24"/>
        </w:rPr>
        <w:t xml:space="preserve">, A., Eskandari, S., </w:t>
      </w:r>
      <w:r w:rsidRPr="00D63CC2">
        <w:rPr>
          <w:rFonts w:ascii="Cambria" w:hAnsi="Cambria" w:cs="Cambria"/>
          <w:b/>
          <w:bCs/>
          <w:sz w:val="24"/>
          <w:szCs w:val="24"/>
        </w:rPr>
        <w:t>Ashaolu, T. J.</w:t>
      </w:r>
      <w:r w:rsidRPr="00D63CC2">
        <w:rPr>
          <w:rFonts w:ascii="Cambria" w:hAnsi="Cambria" w:cs="Cambria"/>
          <w:sz w:val="24"/>
          <w:szCs w:val="24"/>
        </w:rPr>
        <w:t>, Mirzakhani, E., &amp; Jafari, S. M. (2024). The role of probiotics in improving food safety; detoxification of heavy metals and chemicals. Toxin Reviews, 43(1), 63-91.</w:t>
      </w:r>
      <w:r>
        <w:rPr>
          <w:rFonts w:ascii="Cambria" w:hAnsi="Cambria" w:cs="Cambria"/>
          <w:sz w:val="24"/>
          <w:szCs w:val="24"/>
        </w:rPr>
        <w:t xml:space="preserve"> </w:t>
      </w:r>
    </w:p>
    <w:p w14:paraId="53D421BC" w14:textId="77777777" w:rsidR="005C40EC" w:rsidRPr="00D21254" w:rsidRDefault="005C40EC" w:rsidP="005C40EC">
      <w:pPr>
        <w:pStyle w:val="ListParagraph"/>
        <w:ind w:left="720"/>
        <w:contextualSpacing/>
        <w:jc w:val="both"/>
        <w:rPr>
          <w:rFonts w:ascii="Cambria" w:hAnsi="Cambria" w:cs="Cambria"/>
          <w:sz w:val="24"/>
          <w:szCs w:val="24"/>
        </w:rPr>
      </w:pPr>
      <w:hyperlink r:id="rId62" w:history="1">
        <w:r w:rsidRPr="00454F46">
          <w:rPr>
            <w:rStyle w:val="Hyperlink"/>
            <w:rFonts w:ascii="Cambria" w:hAnsi="Cambria" w:cs="Cambria"/>
            <w:sz w:val="24"/>
            <w:szCs w:val="24"/>
          </w:rPr>
          <w:t>https://doi.org/10.1080/15569543.2023.2283768</w:t>
        </w:r>
      </w:hyperlink>
      <w:r>
        <w:rPr>
          <w:rFonts w:ascii="Cambria" w:hAnsi="Cambria" w:cs="Cambria"/>
          <w:sz w:val="24"/>
          <w:szCs w:val="24"/>
        </w:rPr>
        <w:t xml:space="preserve"> </w:t>
      </w:r>
    </w:p>
    <w:p w14:paraId="0C1F0F0E" w14:textId="77777777" w:rsidR="005C40EC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D21254">
        <w:rPr>
          <w:rFonts w:ascii="Cambria" w:hAnsi="Cambria" w:cs="Cambria"/>
          <w:sz w:val="24"/>
          <w:szCs w:val="24"/>
        </w:rPr>
        <w:t xml:space="preserve">Ansari, F., Lee, C. C., </w:t>
      </w:r>
      <w:proofErr w:type="spellStart"/>
      <w:r w:rsidRPr="00D21254">
        <w:rPr>
          <w:rFonts w:ascii="Cambria" w:hAnsi="Cambria" w:cs="Cambria"/>
          <w:sz w:val="24"/>
          <w:szCs w:val="24"/>
        </w:rPr>
        <w:t>Rashidimehr</w:t>
      </w:r>
      <w:proofErr w:type="spellEnd"/>
      <w:r w:rsidRPr="00D21254">
        <w:rPr>
          <w:rFonts w:ascii="Cambria" w:hAnsi="Cambria" w:cs="Cambria"/>
          <w:sz w:val="24"/>
          <w:szCs w:val="24"/>
        </w:rPr>
        <w:t xml:space="preserve">, A., Eskandari, S., </w:t>
      </w:r>
      <w:r w:rsidRPr="00D21254">
        <w:rPr>
          <w:rFonts w:ascii="Cambria" w:hAnsi="Cambria" w:cs="Cambria"/>
          <w:b/>
          <w:bCs/>
          <w:sz w:val="24"/>
          <w:szCs w:val="24"/>
        </w:rPr>
        <w:t>Ashaolu, T. J.</w:t>
      </w:r>
      <w:r w:rsidRPr="00D21254">
        <w:rPr>
          <w:rFonts w:ascii="Cambria" w:hAnsi="Cambria" w:cs="Cambria"/>
          <w:sz w:val="24"/>
          <w:szCs w:val="24"/>
        </w:rPr>
        <w:t>, Mirzakhani, E., &amp; Jafari, S. M. (2024). The Role of Probiotics in Improving Food Safety: Inactivation of Pathogens and Biological Toxins. Current Pharmaceutical Biotechnology.</w:t>
      </w:r>
      <w:r>
        <w:rPr>
          <w:rFonts w:ascii="Cambria" w:hAnsi="Cambria" w:cs="Cambria"/>
          <w:sz w:val="24"/>
          <w:szCs w:val="24"/>
        </w:rPr>
        <w:t xml:space="preserve"> </w:t>
      </w:r>
    </w:p>
    <w:p w14:paraId="1E9132D4" w14:textId="77777777" w:rsidR="005C40EC" w:rsidRDefault="005C40EC" w:rsidP="005C40EC">
      <w:pPr>
        <w:pStyle w:val="ListParagraph"/>
        <w:ind w:left="720"/>
        <w:contextualSpacing/>
        <w:jc w:val="both"/>
        <w:rPr>
          <w:rFonts w:ascii="Cambria" w:hAnsi="Cambria" w:cs="Cambria"/>
          <w:sz w:val="24"/>
          <w:szCs w:val="24"/>
        </w:rPr>
      </w:pPr>
      <w:hyperlink r:id="rId63" w:history="1">
        <w:r w:rsidRPr="00454F46">
          <w:rPr>
            <w:rStyle w:val="Hyperlink"/>
            <w:rFonts w:ascii="Cambria" w:hAnsi="Cambria" w:cs="Cambria"/>
            <w:sz w:val="24"/>
            <w:szCs w:val="24"/>
          </w:rPr>
          <w:t>https://doi.org/10.2174/1389201024666230601141627</w:t>
        </w:r>
      </w:hyperlink>
      <w:r>
        <w:rPr>
          <w:rFonts w:ascii="Cambria" w:hAnsi="Cambria" w:cs="Cambria"/>
          <w:sz w:val="24"/>
          <w:szCs w:val="24"/>
        </w:rPr>
        <w:t xml:space="preserve"> </w:t>
      </w:r>
    </w:p>
    <w:p w14:paraId="43579EF8" w14:textId="77777777" w:rsidR="005C40EC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D21254">
        <w:rPr>
          <w:rFonts w:ascii="Cambria" w:hAnsi="Cambria" w:cs="Cambria"/>
          <w:sz w:val="24"/>
          <w:szCs w:val="24"/>
        </w:rPr>
        <w:t xml:space="preserve">Le, T. D., </w:t>
      </w:r>
      <w:proofErr w:type="spellStart"/>
      <w:r w:rsidRPr="00D21254">
        <w:rPr>
          <w:rFonts w:ascii="Cambria" w:hAnsi="Cambria" w:cs="Cambria"/>
          <w:sz w:val="24"/>
          <w:szCs w:val="24"/>
        </w:rPr>
        <w:t>Suttikhana</w:t>
      </w:r>
      <w:proofErr w:type="spellEnd"/>
      <w:r w:rsidRPr="00D21254">
        <w:rPr>
          <w:rFonts w:ascii="Cambria" w:hAnsi="Cambria" w:cs="Cambria"/>
          <w:sz w:val="24"/>
          <w:szCs w:val="24"/>
        </w:rPr>
        <w:t xml:space="preserve">, I., &amp; </w:t>
      </w:r>
      <w:r w:rsidRPr="00D21254">
        <w:rPr>
          <w:rFonts w:ascii="Cambria" w:hAnsi="Cambria" w:cs="Cambria"/>
          <w:b/>
          <w:bCs/>
          <w:sz w:val="24"/>
          <w:szCs w:val="24"/>
        </w:rPr>
        <w:t>Ashaolu, T. J.</w:t>
      </w:r>
      <w:r w:rsidRPr="00D21254">
        <w:rPr>
          <w:rFonts w:ascii="Cambria" w:hAnsi="Cambria" w:cs="Cambria"/>
          <w:sz w:val="24"/>
          <w:szCs w:val="24"/>
        </w:rPr>
        <w:t xml:space="preserve"> (2023). The intra‐matrix and gastrointestinal parameters affecting the </w:t>
      </w:r>
      <w:proofErr w:type="spellStart"/>
      <w:r w:rsidRPr="00D21254">
        <w:rPr>
          <w:rFonts w:ascii="Cambria" w:hAnsi="Cambria" w:cs="Cambria"/>
          <w:sz w:val="24"/>
          <w:szCs w:val="24"/>
        </w:rPr>
        <w:t>bioaccessibility</w:t>
      </w:r>
      <w:proofErr w:type="spellEnd"/>
      <w:r w:rsidRPr="00D21254">
        <w:rPr>
          <w:rFonts w:ascii="Cambria" w:hAnsi="Cambria" w:cs="Cambria"/>
          <w:sz w:val="24"/>
          <w:szCs w:val="24"/>
        </w:rPr>
        <w:t xml:space="preserve"> of food biopeptides. International Journal of Food Science &amp; Technology, 58(12), 6202-6210.</w:t>
      </w:r>
      <w:r>
        <w:rPr>
          <w:rFonts w:ascii="Cambria" w:hAnsi="Cambria" w:cs="Cambria"/>
          <w:sz w:val="24"/>
          <w:szCs w:val="24"/>
        </w:rPr>
        <w:t xml:space="preserve"> </w:t>
      </w:r>
    </w:p>
    <w:p w14:paraId="137A7387" w14:textId="77777777" w:rsidR="005C40EC" w:rsidRPr="003F1AEB" w:rsidRDefault="005C40EC" w:rsidP="005C40EC">
      <w:pPr>
        <w:pStyle w:val="ListParagraph"/>
        <w:ind w:left="720"/>
        <w:contextualSpacing/>
        <w:jc w:val="both"/>
        <w:rPr>
          <w:rFonts w:ascii="Cambria" w:hAnsi="Cambria" w:cs="Cambria"/>
          <w:sz w:val="24"/>
          <w:szCs w:val="24"/>
        </w:rPr>
      </w:pPr>
      <w:hyperlink r:id="rId64" w:history="1">
        <w:r w:rsidRPr="00454F46">
          <w:rPr>
            <w:rStyle w:val="Hyperlink"/>
            <w:rFonts w:ascii="Cambria" w:hAnsi="Cambria" w:cs="Cambria"/>
            <w:sz w:val="24"/>
            <w:szCs w:val="24"/>
          </w:rPr>
          <w:t>https://doi.org/10.1111/ijfs.16774</w:t>
        </w:r>
      </w:hyperlink>
      <w:r>
        <w:rPr>
          <w:rFonts w:ascii="Cambria" w:hAnsi="Cambria" w:cs="Cambria"/>
          <w:sz w:val="24"/>
          <w:szCs w:val="24"/>
        </w:rPr>
        <w:t xml:space="preserve"> </w:t>
      </w:r>
    </w:p>
    <w:p w14:paraId="5BAEB6F1" w14:textId="77777777" w:rsidR="005C40EC" w:rsidRPr="00211FD6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A279FC">
        <w:rPr>
          <w:rFonts w:ascii="Cambria" w:hAnsi="Cambria"/>
          <w:b/>
          <w:bCs/>
          <w:sz w:val="24"/>
          <w:szCs w:val="24"/>
        </w:rPr>
        <w:t xml:space="preserve">Ashaolu, T. J., </w:t>
      </w:r>
      <w:r w:rsidRPr="00A279FC">
        <w:rPr>
          <w:rFonts w:ascii="Cambria" w:hAnsi="Cambria"/>
          <w:sz w:val="24"/>
          <w:szCs w:val="24"/>
        </w:rPr>
        <w:t xml:space="preserve">Khalifa, I., </w:t>
      </w:r>
      <w:proofErr w:type="spellStart"/>
      <w:r w:rsidRPr="00A279FC">
        <w:rPr>
          <w:rFonts w:ascii="Cambria" w:hAnsi="Cambria"/>
          <w:sz w:val="24"/>
          <w:szCs w:val="24"/>
        </w:rPr>
        <w:t>Mesak</w:t>
      </w:r>
      <w:proofErr w:type="spellEnd"/>
      <w:r w:rsidRPr="00A279FC">
        <w:rPr>
          <w:rFonts w:ascii="Cambria" w:hAnsi="Cambria"/>
          <w:sz w:val="24"/>
          <w:szCs w:val="24"/>
        </w:rPr>
        <w:t xml:space="preserve">, M. A., Lorenzo, J. M., &amp; Farag, M. A. (2023). A comprehensive review of the role of microorganisms on texture change, </w:t>
      </w:r>
      <w:proofErr w:type="gramStart"/>
      <w:r w:rsidRPr="00A279FC">
        <w:rPr>
          <w:rFonts w:ascii="Cambria" w:hAnsi="Cambria"/>
          <w:sz w:val="24"/>
          <w:szCs w:val="24"/>
        </w:rPr>
        <w:t>flavor</w:t>
      </w:r>
      <w:proofErr w:type="gramEnd"/>
      <w:r w:rsidRPr="00A279FC">
        <w:rPr>
          <w:rFonts w:ascii="Cambria" w:hAnsi="Cambria"/>
          <w:sz w:val="24"/>
          <w:szCs w:val="24"/>
        </w:rPr>
        <w:t xml:space="preserve"> and biogenic amines formation in fermented meat with their action mechanisms and safety. Critical Reviews in Food Science and Nutrition, 63(19), 3538-3555.</w:t>
      </w:r>
      <w:r>
        <w:rPr>
          <w:rFonts w:ascii="Cambria" w:hAnsi="Cambria"/>
          <w:sz w:val="24"/>
          <w:szCs w:val="24"/>
        </w:rPr>
        <w:t xml:space="preserve"> </w:t>
      </w:r>
      <w:hyperlink r:id="rId65" w:history="1">
        <w:r w:rsidRPr="00177421">
          <w:rPr>
            <w:rStyle w:val="Hyperlink"/>
            <w:rFonts w:ascii="Cambria" w:hAnsi="Cambria"/>
            <w:sz w:val="24"/>
            <w:szCs w:val="24"/>
          </w:rPr>
          <w:t>https://doi.org/10.1080/10408398.2021.1929059</w:t>
        </w:r>
      </w:hyperlink>
      <w:r w:rsidRPr="00A279FC">
        <w:rPr>
          <w:rFonts w:cs="Cambria"/>
          <w:color w:val="FF0000"/>
        </w:rPr>
        <w:t xml:space="preserve"> </w:t>
      </w:r>
    </w:p>
    <w:p w14:paraId="58AD1E88" w14:textId="77777777" w:rsidR="005C40EC" w:rsidRPr="00B86A21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ED1258">
        <w:rPr>
          <w:rFonts w:ascii="Cambria" w:hAnsi="Cambria"/>
          <w:sz w:val="24"/>
          <w:szCs w:val="24"/>
        </w:rPr>
        <w:t xml:space="preserve">Adeyeye, S. A. O., </w:t>
      </w:r>
      <w:r w:rsidRPr="00ED1258">
        <w:rPr>
          <w:rFonts w:ascii="Cambria" w:hAnsi="Cambria"/>
          <w:b/>
          <w:bCs/>
          <w:sz w:val="24"/>
          <w:szCs w:val="24"/>
        </w:rPr>
        <w:t>Ashaolu, T. J.</w:t>
      </w:r>
      <w:r w:rsidRPr="00ED1258">
        <w:rPr>
          <w:rFonts w:ascii="Cambria" w:hAnsi="Cambria"/>
          <w:sz w:val="24"/>
          <w:szCs w:val="24"/>
        </w:rPr>
        <w:t xml:space="preserve">, Bolaji, O. T., Abegunde, T. A., &amp; </w:t>
      </w:r>
      <w:proofErr w:type="spellStart"/>
      <w:r w:rsidRPr="00ED1258">
        <w:rPr>
          <w:rFonts w:ascii="Cambria" w:hAnsi="Cambria"/>
          <w:sz w:val="24"/>
          <w:szCs w:val="24"/>
        </w:rPr>
        <w:t>Omoyajowo</w:t>
      </w:r>
      <w:proofErr w:type="spellEnd"/>
      <w:r w:rsidRPr="00ED1258">
        <w:rPr>
          <w:rFonts w:ascii="Cambria" w:hAnsi="Cambria"/>
          <w:sz w:val="24"/>
          <w:szCs w:val="24"/>
        </w:rPr>
        <w:t xml:space="preserve">, A. O. (2023). Africa and the Nexus of poverty, </w:t>
      </w:r>
      <w:proofErr w:type="gramStart"/>
      <w:r w:rsidRPr="00ED1258">
        <w:rPr>
          <w:rFonts w:ascii="Cambria" w:hAnsi="Cambria"/>
          <w:sz w:val="24"/>
          <w:szCs w:val="24"/>
        </w:rPr>
        <w:t>malnutrition</w:t>
      </w:r>
      <w:proofErr w:type="gramEnd"/>
      <w:r w:rsidRPr="00ED1258">
        <w:rPr>
          <w:rFonts w:ascii="Cambria" w:hAnsi="Cambria"/>
          <w:sz w:val="24"/>
          <w:szCs w:val="24"/>
        </w:rPr>
        <w:t xml:space="preserve"> and diseases. Critical Reviews in Food Science and Nutrition, 63(5), 641-656.</w:t>
      </w:r>
      <w:r>
        <w:rPr>
          <w:rFonts w:ascii="Cambria" w:hAnsi="Cambria"/>
          <w:sz w:val="24"/>
          <w:szCs w:val="24"/>
        </w:rPr>
        <w:t xml:space="preserve"> </w:t>
      </w:r>
    </w:p>
    <w:p w14:paraId="04791F3A" w14:textId="77777777" w:rsidR="005C40EC" w:rsidRDefault="005C40EC" w:rsidP="005C40EC">
      <w:pPr>
        <w:pStyle w:val="ListParagraph"/>
        <w:ind w:left="720"/>
        <w:contextualSpacing/>
        <w:jc w:val="both"/>
        <w:rPr>
          <w:rFonts w:ascii="Cambria" w:hAnsi="Cambria" w:cs="Cambria"/>
          <w:sz w:val="24"/>
          <w:szCs w:val="24"/>
        </w:rPr>
      </w:pPr>
      <w:hyperlink r:id="rId66" w:history="1">
        <w:r w:rsidRPr="00454F46">
          <w:rPr>
            <w:rStyle w:val="Hyperlink"/>
            <w:rFonts w:ascii="Cambria" w:hAnsi="Cambria"/>
            <w:sz w:val="24"/>
            <w:szCs w:val="24"/>
          </w:rPr>
          <w:t>http://dx.doi.org/10.1080/10408398.2021.1952160</w:t>
        </w:r>
      </w:hyperlink>
      <w:r w:rsidRPr="00ED1258">
        <w:rPr>
          <w:rFonts w:cs="Cambria"/>
          <w:color w:val="FF0000"/>
        </w:rPr>
        <w:t xml:space="preserve"> </w:t>
      </w:r>
    </w:p>
    <w:p w14:paraId="35AFA30D" w14:textId="77777777" w:rsidR="005C40EC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8A2504">
        <w:rPr>
          <w:rFonts w:ascii="Cambria" w:hAnsi="Cambria" w:cs="Cambria"/>
          <w:b/>
          <w:bCs/>
          <w:sz w:val="24"/>
          <w:szCs w:val="24"/>
        </w:rPr>
        <w:t>Ashaolu, T. J.</w:t>
      </w:r>
      <w:r w:rsidRPr="008A2504">
        <w:rPr>
          <w:rFonts w:ascii="Cambria" w:hAnsi="Cambria" w:cs="Cambria"/>
          <w:sz w:val="24"/>
          <w:szCs w:val="24"/>
        </w:rPr>
        <w:t xml:space="preserve">, Le, T. D., &amp; </w:t>
      </w:r>
      <w:proofErr w:type="spellStart"/>
      <w:r w:rsidRPr="008A2504">
        <w:rPr>
          <w:rFonts w:ascii="Cambria" w:hAnsi="Cambria" w:cs="Cambria"/>
          <w:sz w:val="24"/>
          <w:szCs w:val="24"/>
        </w:rPr>
        <w:t>Suttikhana</w:t>
      </w:r>
      <w:proofErr w:type="spellEnd"/>
      <w:r w:rsidRPr="008A2504">
        <w:rPr>
          <w:rFonts w:ascii="Cambria" w:hAnsi="Cambria" w:cs="Cambria"/>
          <w:sz w:val="24"/>
          <w:szCs w:val="24"/>
        </w:rPr>
        <w:t xml:space="preserve">, I. (2023). An updated review of the biological activities, </w:t>
      </w:r>
      <w:proofErr w:type="gramStart"/>
      <w:r w:rsidRPr="008A2504">
        <w:rPr>
          <w:rFonts w:ascii="Cambria" w:hAnsi="Cambria" w:cs="Cambria"/>
          <w:sz w:val="24"/>
          <w:szCs w:val="24"/>
        </w:rPr>
        <w:t>production</w:t>
      </w:r>
      <w:proofErr w:type="gramEnd"/>
      <w:r w:rsidRPr="008A2504">
        <w:rPr>
          <w:rFonts w:ascii="Cambria" w:hAnsi="Cambria" w:cs="Cambria"/>
          <w:sz w:val="24"/>
          <w:szCs w:val="24"/>
        </w:rPr>
        <w:t xml:space="preserve"> and safety of meat‐derived peptides. International Journal of Food Science &amp; Technology, 58(4), 1712-1719.</w:t>
      </w:r>
      <w:r>
        <w:rPr>
          <w:rFonts w:ascii="Cambria" w:hAnsi="Cambria" w:cs="Cambria"/>
          <w:sz w:val="24"/>
          <w:szCs w:val="24"/>
        </w:rPr>
        <w:t xml:space="preserve"> </w:t>
      </w:r>
    </w:p>
    <w:p w14:paraId="2E0EFF4B" w14:textId="77777777" w:rsidR="005C40EC" w:rsidRPr="00B8577F" w:rsidRDefault="005C40EC" w:rsidP="005C40EC">
      <w:pPr>
        <w:pStyle w:val="ListParagraph"/>
        <w:ind w:left="720"/>
        <w:contextualSpacing/>
        <w:jc w:val="both"/>
        <w:rPr>
          <w:rFonts w:ascii="Cambria" w:hAnsi="Cambria" w:cs="Cambria"/>
          <w:sz w:val="24"/>
          <w:szCs w:val="24"/>
        </w:rPr>
      </w:pPr>
      <w:hyperlink r:id="rId67" w:history="1">
        <w:r w:rsidRPr="00454F46">
          <w:rPr>
            <w:rStyle w:val="Hyperlink"/>
            <w:rFonts w:ascii="Cambria" w:hAnsi="Cambria" w:cs="Cambria"/>
            <w:sz w:val="24"/>
            <w:szCs w:val="24"/>
          </w:rPr>
          <w:t>https://doi.org/10.1111/ijfs.16288</w:t>
        </w:r>
      </w:hyperlink>
      <w:r>
        <w:rPr>
          <w:rFonts w:ascii="Cambria" w:hAnsi="Cambria" w:cs="Cambria"/>
          <w:sz w:val="24"/>
          <w:szCs w:val="24"/>
        </w:rPr>
        <w:t xml:space="preserve"> </w:t>
      </w:r>
    </w:p>
    <w:p w14:paraId="1064A45C" w14:textId="77777777" w:rsidR="005C40EC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E90836">
        <w:rPr>
          <w:rFonts w:ascii="Cambria" w:hAnsi="Cambria" w:cs="Cambria"/>
          <w:b/>
          <w:bCs/>
          <w:sz w:val="24"/>
          <w:szCs w:val="24"/>
        </w:rPr>
        <w:t>Ashaolu, T.J.</w:t>
      </w:r>
      <w:r w:rsidRPr="00E90836">
        <w:rPr>
          <w:rFonts w:ascii="Cambria" w:hAnsi="Cambria" w:cs="Cambria"/>
          <w:sz w:val="24"/>
          <w:szCs w:val="24"/>
        </w:rPr>
        <w:t xml:space="preserve">, Lee, C.C., Ashaolu, J.O., </w:t>
      </w:r>
      <w:proofErr w:type="spellStart"/>
      <w:r w:rsidRPr="00E90836">
        <w:rPr>
          <w:rFonts w:ascii="Cambria" w:hAnsi="Cambria" w:cs="Cambria"/>
          <w:sz w:val="24"/>
          <w:szCs w:val="24"/>
        </w:rPr>
        <w:t>Pourjafar</w:t>
      </w:r>
      <w:proofErr w:type="spellEnd"/>
      <w:r w:rsidRPr="00E90836">
        <w:rPr>
          <w:rFonts w:ascii="Cambria" w:hAnsi="Cambria" w:cs="Cambria"/>
          <w:sz w:val="24"/>
          <w:szCs w:val="24"/>
        </w:rPr>
        <w:t xml:space="preserve">, H., Jafari, S.M. </w:t>
      </w:r>
      <w:r>
        <w:rPr>
          <w:rFonts w:ascii="Cambria" w:hAnsi="Cambria" w:cs="Cambria"/>
          <w:sz w:val="24"/>
          <w:szCs w:val="24"/>
        </w:rPr>
        <w:t>(</w:t>
      </w:r>
      <w:r w:rsidRPr="00E90836">
        <w:rPr>
          <w:rFonts w:ascii="Cambria" w:hAnsi="Cambria" w:cs="Cambria"/>
          <w:sz w:val="24"/>
          <w:szCs w:val="24"/>
        </w:rPr>
        <w:t>2023</w:t>
      </w:r>
      <w:r>
        <w:rPr>
          <w:rFonts w:ascii="Cambria" w:hAnsi="Cambria" w:cs="Cambria"/>
          <w:sz w:val="24"/>
          <w:szCs w:val="24"/>
        </w:rPr>
        <w:t>)</w:t>
      </w:r>
      <w:r w:rsidRPr="00E90836">
        <w:rPr>
          <w:rFonts w:ascii="Cambria" w:hAnsi="Cambria" w:cs="Cambria"/>
          <w:sz w:val="24"/>
          <w:szCs w:val="24"/>
        </w:rPr>
        <w:t>. Metal-binding peptides and their potential to enhance the absorption and bioavailability of minerals. Food Chemistry, 136678.</w:t>
      </w:r>
      <w:r>
        <w:rPr>
          <w:rFonts w:ascii="Cambria" w:hAnsi="Cambria" w:cs="Cambria"/>
          <w:sz w:val="24"/>
          <w:szCs w:val="24"/>
        </w:rPr>
        <w:t xml:space="preserve"> </w:t>
      </w:r>
    </w:p>
    <w:p w14:paraId="0002152C" w14:textId="77777777" w:rsidR="005C40EC" w:rsidRDefault="005C40EC" w:rsidP="005C40EC">
      <w:pPr>
        <w:pStyle w:val="ListParagraph"/>
        <w:ind w:left="720"/>
        <w:contextualSpacing/>
        <w:jc w:val="both"/>
        <w:rPr>
          <w:rFonts w:ascii="Cambria" w:hAnsi="Cambria" w:cs="Cambria"/>
          <w:sz w:val="24"/>
          <w:szCs w:val="24"/>
        </w:rPr>
      </w:pPr>
      <w:hyperlink r:id="rId68" w:history="1">
        <w:r w:rsidRPr="00454F46">
          <w:rPr>
            <w:rStyle w:val="Hyperlink"/>
            <w:rFonts w:ascii="Cambria" w:hAnsi="Cambria" w:cs="Cambria"/>
            <w:sz w:val="24"/>
            <w:szCs w:val="24"/>
          </w:rPr>
          <w:t>https://doi.org/10.1016/j.foodchem.2023.136678</w:t>
        </w:r>
      </w:hyperlink>
      <w:r>
        <w:rPr>
          <w:rFonts w:ascii="Cambria" w:hAnsi="Cambria" w:cs="Cambria"/>
          <w:sz w:val="24"/>
          <w:szCs w:val="24"/>
        </w:rPr>
        <w:t xml:space="preserve"> </w:t>
      </w:r>
    </w:p>
    <w:p w14:paraId="6AF2F1DA" w14:textId="77777777" w:rsidR="005C40EC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8D69A1">
        <w:rPr>
          <w:rFonts w:ascii="Cambria" w:hAnsi="Cambria" w:cs="Cambria"/>
          <w:sz w:val="24"/>
          <w:szCs w:val="24"/>
        </w:rPr>
        <w:t xml:space="preserve">Zhao, C., Chen, N., </w:t>
      </w:r>
      <w:r w:rsidRPr="008D69A1">
        <w:rPr>
          <w:rFonts w:ascii="Cambria" w:hAnsi="Cambria" w:cs="Cambria"/>
          <w:b/>
          <w:bCs/>
          <w:sz w:val="24"/>
          <w:szCs w:val="24"/>
        </w:rPr>
        <w:t>Ashaolu, T.J.</w:t>
      </w:r>
      <w:r w:rsidRPr="008D69A1">
        <w:rPr>
          <w:rFonts w:ascii="Cambria" w:hAnsi="Cambria" w:cs="Cambria"/>
          <w:sz w:val="24"/>
          <w:szCs w:val="24"/>
        </w:rPr>
        <w:t xml:space="preserve"> 2023. Prebiotic and modulatory evidence of lactoferrin on gut health and function. Journal of Functional Foods, 108, 105741.</w:t>
      </w:r>
      <w:r>
        <w:rPr>
          <w:rFonts w:ascii="Cambria" w:hAnsi="Cambria" w:cs="Cambria"/>
          <w:sz w:val="24"/>
          <w:szCs w:val="24"/>
        </w:rPr>
        <w:t xml:space="preserve"> </w:t>
      </w:r>
      <w:hyperlink r:id="rId69" w:history="1">
        <w:r w:rsidRPr="00625C40">
          <w:rPr>
            <w:rStyle w:val="Hyperlink"/>
            <w:rFonts w:ascii="Cambria" w:hAnsi="Cambria" w:cs="Cambria"/>
            <w:sz w:val="24"/>
            <w:szCs w:val="24"/>
          </w:rPr>
          <w:t>https://doi.org/10.1016/j.jff.2023.105741</w:t>
        </w:r>
      </w:hyperlink>
      <w:r>
        <w:rPr>
          <w:rFonts w:ascii="Cambria" w:hAnsi="Cambria" w:cs="Cambria"/>
          <w:sz w:val="24"/>
          <w:szCs w:val="24"/>
        </w:rPr>
        <w:t xml:space="preserve"> </w:t>
      </w:r>
    </w:p>
    <w:p w14:paraId="0535333C" w14:textId="77777777" w:rsidR="005C40EC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8D69A1">
        <w:rPr>
          <w:rFonts w:ascii="Cambria" w:hAnsi="Cambria" w:cs="Cambria"/>
          <w:sz w:val="24"/>
          <w:szCs w:val="24"/>
        </w:rPr>
        <w:t xml:space="preserve">Zhao, L.L., </w:t>
      </w:r>
      <w:proofErr w:type="spellStart"/>
      <w:r w:rsidRPr="008D69A1">
        <w:rPr>
          <w:rFonts w:ascii="Cambria" w:hAnsi="Cambria" w:cs="Cambria"/>
          <w:sz w:val="24"/>
          <w:szCs w:val="24"/>
        </w:rPr>
        <w:t>Jayeoye</w:t>
      </w:r>
      <w:proofErr w:type="spellEnd"/>
      <w:r w:rsidRPr="008D69A1">
        <w:rPr>
          <w:rFonts w:ascii="Cambria" w:hAnsi="Cambria" w:cs="Cambria"/>
          <w:sz w:val="24"/>
          <w:szCs w:val="24"/>
        </w:rPr>
        <w:t xml:space="preserve">, T.J., </w:t>
      </w:r>
      <w:r w:rsidRPr="008D69A1">
        <w:rPr>
          <w:rFonts w:ascii="Cambria" w:hAnsi="Cambria" w:cs="Cambria"/>
          <w:b/>
          <w:bCs/>
          <w:sz w:val="24"/>
          <w:szCs w:val="24"/>
        </w:rPr>
        <w:t>Ashaolu, T.J.</w:t>
      </w:r>
      <w:r w:rsidRPr="008D69A1">
        <w:rPr>
          <w:rFonts w:ascii="Cambria" w:hAnsi="Cambria" w:cs="Cambria"/>
          <w:sz w:val="24"/>
          <w:szCs w:val="24"/>
        </w:rPr>
        <w:t xml:space="preserve">, Olatunji, O.J. </w:t>
      </w:r>
      <w:r>
        <w:rPr>
          <w:rFonts w:ascii="Cambria" w:hAnsi="Cambria" w:cs="Cambria"/>
          <w:sz w:val="24"/>
          <w:szCs w:val="24"/>
        </w:rPr>
        <w:t>(</w:t>
      </w:r>
      <w:r w:rsidRPr="008D69A1">
        <w:rPr>
          <w:rFonts w:ascii="Cambria" w:hAnsi="Cambria" w:cs="Cambria"/>
          <w:sz w:val="24"/>
          <w:szCs w:val="24"/>
        </w:rPr>
        <w:t>2023</w:t>
      </w:r>
      <w:r>
        <w:rPr>
          <w:rFonts w:ascii="Cambria" w:hAnsi="Cambria" w:cs="Cambria"/>
          <w:sz w:val="24"/>
          <w:szCs w:val="24"/>
        </w:rPr>
        <w:t>)</w:t>
      </w:r>
      <w:r w:rsidRPr="008D69A1">
        <w:rPr>
          <w:rFonts w:ascii="Cambria" w:hAnsi="Cambria" w:cs="Cambria"/>
          <w:sz w:val="24"/>
          <w:szCs w:val="24"/>
        </w:rPr>
        <w:t xml:space="preserve">. </w:t>
      </w:r>
      <w:proofErr w:type="spellStart"/>
      <w:r w:rsidRPr="008D69A1">
        <w:rPr>
          <w:rFonts w:ascii="Cambria" w:hAnsi="Cambria" w:cs="Cambria"/>
          <w:sz w:val="24"/>
          <w:szCs w:val="24"/>
        </w:rPr>
        <w:t>Pinostrobin</w:t>
      </w:r>
      <w:proofErr w:type="spellEnd"/>
      <w:r w:rsidRPr="008D69A1">
        <w:rPr>
          <w:rFonts w:ascii="Cambria" w:hAnsi="Cambria" w:cs="Cambria"/>
          <w:sz w:val="24"/>
          <w:szCs w:val="24"/>
        </w:rPr>
        <w:t>, a dietary bioflavonoid exerts antioxidant, anti-inflammatory, and anti-apoptotic protective effects against methotrexate-induced ovarian toxicity in rats. Tissue and Cell, 85, 102254.</w:t>
      </w:r>
      <w:r>
        <w:rPr>
          <w:rFonts w:ascii="Cambria" w:hAnsi="Cambria" w:cs="Cambria"/>
          <w:sz w:val="24"/>
          <w:szCs w:val="24"/>
        </w:rPr>
        <w:t xml:space="preserve"> </w:t>
      </w:r>
      <w:hyperlink r:id="rId70" w:history="1">
        <w:r w:rsidRPr="00625C40">
          <w:rPr>
            <w:rStyle w:val="Hyperlink"/>
            <w:rFonts w:ascii="Cambria" w:hAnsi="Cambria" w:cs="Cambria"/>
            <w:sz w:val="24"/>
            <w:szCs w:val="24"/>
          </w:rPr>
          <w:t>https://doi.org/10.1016/j.tice.2023.102254</w:t>
        </w:r>
      </w:hyperlink>
      <w:r w:rsidRPr="00A279FC">
        <w:rPr>
          <w:rStyle w:val="Hyperlink"/>
          <w:rFonts w:ascii="Cambria" w:hAnsi="Cambria" w:cs="Cambria"/>
          <w:sz w:val="24"/>
          <w:szCs w:val="24"/>
          <w:u w:val="none"/>
        </w:rPr>
        <w:t xml:space="preserve"> </w:t>
      </w:r>
      <w:r>
        <w:rPr>
          <w:rFonts w:ascii="Cambria" w:hAnsi="Cambria" w:cs="Cambria"/>
          <w:sz w:val="24"/>
          <w:szCs w:val="24"/>
        </w:rPr>
        <w:t xml:space="preserve"> </w:t>
      </w:r>
    </w:p>
    <w:p w14:paraId="64FB2996" w14:textId="77777777" w:rsidR="005C40EC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8D69A1">
        <w:rPr>
          <w:rFonts w:ascii="Cambria" w:hAnsi="Cambria" w:cs="Cambria"/>
          <w:b/>
          <w:bCs/>
          <w:sz w:val="24"/>
          <w:szCs w:val="24"/>
        </w:rPr>
        <w:t>Ashaolu, T.J.</w:t>
      </w:r>
      <w:r w:rsidRPr="008D69A1">
        <w:rPr>
          <w:rFonts w:ascii="Cambria" w:hAnsi="Cambria" w:cs="Cambria"/>
          <w:sz w:val="24"/>
          <w:szCs w:val="24"/>
        </w:rPr>
        <w:t xml:space="preserve">, Lee, C. C., Ashaolu, J. O., Tarhan, O., </w:t>
      </w:r>
      <w:proofErr w:type="spellStart"/>
      <w:r w:rsidRPr="008D69A1">
        <w:rPr>
          <w:rFonts w:ascii="Cambria" w:hAnsi="Cambria" w:cs="Cambria"/>
          <w:sz w:val="24"/>
          <w:szCs w:val="24"/>
        </w:rPr>
        <w:t>Pourjafar</w:t>
      </w:r>
      <w:proofErr w:type="spellEnd"/>
      <w:r w:rsidRPr="008D69A1">
        <w:rPr>
          <w:rFonts w:ascii="Cambria" w:hAnsi="Cambria" w:cs="Cambria"/>
          <w:sz w:val="24"/>
          <w:szCs w:val="24"/>
        </w:rPr>
        <w:t xml:space="preserve">, H., Jafari, S. M. (2023). Pepsin: </w:t>
      </w:r>
      <w:r>
        <w:rPr>
          <w:rFonts w:ascii="Cambria" w:hAnsi="Cambria" w:cs="Cambria"/>
          <w:sz w:val="24"/>
          <w:szCs w:val="24"/>
        </w:rPr>
        <w:t>A</w:t>
      </w:r>
      <w:r w:rsidRPr="008D69A1">
        <w:rPr>
          <w:rFonts w:ascii="Cambria" w:hAnsi="Cambria" w:cs="Cambria"/>
          <w:sz w:val="24"/>
          <w:szCs w:val="24"/>
        </w:rPr>
        <w:t xml:space="preserve">n </w:t>
      </w:r>
      <w:r>
        <w:rPr>
          <w:rFonts w:ascii="Cambria" w:hAnsi="Cambria" w:cs="Cambria"/>
          <w:sz w:val="24"/>
          <w:szCs w:val="24"/>
        </w:rPr>
        <w:t>e</w:t>
      </w:r>
      <w:r w:rsidRPr="008D69A1">
        <w:rPr>
          <w:rFonts w:ascii="Cambria" w:hAnsi="Cambria" w:cs="Cambria"/>
          <w:sz w:val="24"/>
          <w:szCs w:val="24"/>
        </w:rPr>
        <w:t xml:space="preserve">xcellent </w:t>
      </w:r>
      <w:r>
        <w:rPr>
          <w:rFonts w:ascii="Cambria" w:hAnsi="Cambria" w:cs="Cambria"/>
          <w:sz w:val="24"/>
          <w:szCs w:val="24"/>
        </w:rPr>
        <w:t>p</w:t>
      </w:r>
      <w:r w:rsidRPr="008D69A1">
        <w:rPr>
          <w:rFonts w:ascii="Cambria" w:hAnsi="Cambria" w:cs="Cambria"/>
          <w:sz w:val="24"/>
          <w:szCs w:val="24"/>
        </w:rPr>
        <w:t xml:space="preserve">roteolytic </w:t>
      </w:r>
      <w:r>
        <w:rPr>
          <w:rFonts w:ascii="Cambria" w:hAnsi="Cambria" w:cs="Cambria"/>
          <w:sz w:val="24"/>
          <w:szCs w:val="24"/>
        </w:rPr>
        <w:t>e</w:t>
      </w:r>
      <w:r w:rsidRPr="008D69A1">
        <w:rPr>
          <w:rFonts w:ascii="Cambria" w:hAnsi="Cambria" w:cs="Cambria"/>
          <w:sz w:val="24"/>
          <w:szCs w:val="24"/>
        </w:rPr>
        <w:t xml:space="preserve">nzyme </w:t>
      </w:r>
      <w:proofErr w:type="gramStart"/>
      <w:r w:rsidRPr="008D69A1">
        <w:rPr>
          <w:rFonts w:ascii="Cambria" w:hAnsi="Cambria" w:cs="Cambria"/>
          <w:sz w:val="24"/>
          <w:szCs w:val="24"/>
        </w:rPr>
        <w:t xml:space="preserve">for the </w:t>
      </w:r>
      <w:r>
        <w:rPr>
          <w:rFonts w:ascii="Cambria" w:hAnsi="Cambria" w:cs="Cambria"/>
          <w:sz w:val="24"/>
          <w:szCs w:val="24"/>
        </w:rPr>
        <w:t>p</w:t>
      </w:r>
      <w:r w:rsidRPr="008D69A1">
        <w:rPr>
          <w:rFonts w:ascii="Cambria" w:hAnsi="Cambria" w:cs="Cambria"/>
          <w:sz w:val="24"/>
          <w:szCs w:val="24"/>
        </w:rPr>
        <w:t>roduction of</w:t>
      </w:r>
      <w:proofErr w:type="gramEnd"/>
      <w:r w:rsidRPr="008D69A1">
        <w:rPr>
          <w:rFonts w:ascii="Cambria" w:hAnsi="Cambria" w:cs="Cambria"/>
          <w:sz w:val="24"/>
          <w:szCs w:val="24"/>
        </w:rPr>
        <w:t xml:space="preserve"> </w:t>
      </w:r>
      <w:r>
        <w:rPr>
          <w:rFonts w:ascii="Cambria" w:hAnsi="Cambria" w:cs="Cambria"/>
          <w:sz w:val="24"/>
          <w:szCs w:val="24"/>
        </w:rPr>
        <w:t>b</w:t>
      </w:r>
      <w:r w:rsidRPr="008D69A1">
        <w:rPr>
          <w:rFonts w:ascii="Cambria" w:hAnsi="Cambria" w:cs="Cambria"/>
          <w:sz w:val="24"/>
          <w:szCs w:val="24"/>
        </w:rPr>
        <w:t xml:space="preserve">ioactive </w:t>
      </w:r>
      <w:r>
        <w:rPr>
          <w:rFonts w:ascii="Cambria" w:hAnsi="Cambria" w:cs="Cambria"/>
          <w:sz w:val="24"/>
          <w:szCs w:val="24"/>
        </w:rPr>
        <w:t>p</w:t>
      </w:r>
      <w:r w:rsidRPr="008D69A1">
        <w:rPr>
          <w:rFonts w:ascii="Cambria" w:hAnsi="Cambria" w:cs="Cambria"/>
          <w:sz w:val="24"/>
          <w:szCs w:val="24"/>
        </w:rPr>
        <w:t>eptides. Food Reviews International, 1-38.</w:t>
      </w:r>
      <w:r>
        <w:rPr>
          <w:rFonts w:ascii="Cambria" w:hAnsi="Cambria" w:cs="Cambria"/>
          <w:sz w:val="24"/>
          <w:szCs w:val="24"/>
        </w:rPr>
        <w:t xml:space="preserve"> </w:t>
      </w:r>
    </w:p>
    <w:p w14:paraId="12774074" w14:textId="77777777" w:rsidR="005C40EC" w:rsidRDefault="005C40EC" w:rsidP="005C40EC">
      <w:pPr>
        <w:pStyle w:val="ListParagraph"/>
        <w:ind w:left="720"/>
        <w:contextualSpacing/>
        <w:jc w:val="both"/>
        <w:rPr>
          <w:rFonts w:ascii="Cambria" w:hAnsi="Cambria" w:cs="Cambria"/>
          <w:sz w:val="24"/>
          <w:szCs w:val="24"/>
        </w:rPr>
      </w:pPr>
      <w:hyperlink r:id="rId71" w:history="1">
        <w:r w:rsidRPr="00454F46">
          <w:rPr>
            <w:rStyle w:val="Hyperlink"/>
            <w:rFonts w:ascii="Cambria" w:hAnsi="Cambria" w:cs="Cambria"/>
            <w:sz w:val="24"/>
            <w:szCs w:val="24"/>
          </w:rPr>
          <w:t>https://doi.org/10.1080/87559129.2023.2238814</w:t>
        </w:r>
      </w:hyperlink>
      <w:r>
        <w:rPr>
          <w:rFonts w:ascii="Cambria" w:hAnsi="Cambria" w:cs="Cambria"/>
          <w:sz w:val="24"/>
          <w:szCs w:val="24"/>
        </w:rPr>
        <w:t xml:space="preserve"> </w:t>
      </w:r>
    </w:p>
    <w:p w14:paraId="03F05745" w14:textId="77777777" w:rsidR="005C40EC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FA67BC">
        <w:rPr>
          <w:rFonts w:ascii="Cambria" w:hAnsi="Cambria" w:cs="Cambria"/>
          <w:sz w:val="24"/>
          <w:szCs w:val="24"/>
        </w:rPr>
        <w:t>Le, T</w:t>
      </w:r>
      <w:r>
        <w:rPr>
          <w:rFonts w:ascii="Cambria" w:hAnsi="Cambria" w:cs="Cambria"/>
          <w:sz w:val="24"/>
          <w:szCs w:val="24"/>
        </w:rPr>
        <w:t>.</w:t>
      </w:r>
      <w:r w:rsidRPr="00FA67BC">
        <w:rPr>
          <w:rFonts w:ascii="Cambria" w:hAnsi="Cambria" w:cs="Cambria"/>
          <w:sz w:val="24"/>
          <w:szCs w:val="24"/>
        </w:rPr>
        <w:t>D</w:t>
      </w:r>
      <w:r>
        <w:rPr>
          <w:rFonts w:ascii="Cambria" w:hAnsi="Cambria" w:cs="Cambria"/>
          <w:sz w:val="24"/>
          <w:szCs w:val="24"/>
        </w:rPr>
        <w:t>.</w:t>
      </w:r>
      <w:r w:rsidRPr="00FA67BC">
        <w:rPr>
          <w:rFonts w:ascii="Cambria" w:hAnsi="Cambria" w:cs="Cambria"/>
          <w:sz w:val="24"/>
          <w:szCs w:val="24"/>
        </w:rPr>
        <w:t xml:space="preserve">, </w:t>
      </w:r>
      <w:proofErr w:type="spellStart"/>
      <w:r w:rsidRPr="00FA67BC">
        <w:rPr>
          <w:rFonts w:ascii="Cambria" w:hAnsi="Cambria" w:cs="Cambria"/>
          <w:sz w:val="24"/>
          <w:szCs w:val="24"/>
        </w:rPr>
        <w:t>Suttikhana</w:t>
      </w:r>
      <w:proofErr w:type="spellEnd"/>
      <w:r w:rsidRPr="00FA67BC">
        <w:rPr>
          <w:rFonts w:ascii="Cambria" w:hAnsi="Cambria" w:cs="Cambria"/>
          <w:sz w:val="24"/>
          <w:szCs w:val="24"/>
        </w:rPr>
        <w:t>,</w:t>
      </w:r>
      <w:r>
        <w:rPr>
          <w:rFonts w:ascii="Cambria" w:hAnsi="Cambria" w:cs="Cambria"/>
          <w:sz w:val="24"/>
          <w:szCs w:val="24"/>
        </w:rPr>
        <w:t xml:space="preserve"> I., </w:t>
      </w:r>
      <w:r w:rsidRPr="00FA67BC">
        <w:rPr>
          <w:rFonts w:ascii="Cambria" w:hAnsi="Cambria" w:cs="Cambria"/>
          <w:b/>
          <w:bCs/>
          <w:sz w:val="24"/>
          <w:szCs w:val="24"/>
        </w:rPr>
        <w:t>Ashaolu, T.J.</w:t>
      </w:r>
      <w:r>
        <w:rPr>
          <w:rFonts w:ascii="Cambria" w:hAnsi="Cambria" w:cs="Cambria"/>
          <w:sz w:val="24"/>
          <w:szCs w:val="24"/>
        </w:rPr>
        <w:t xml:space="preserve"> (2023). </w:t>
      </w:r>
      <w:r w:rsidRPr="002F6B1D">
        <w:rPr>
          <w:rFonts w:ascii="Cambria" w:hAnsi="Cambria" w:cs="Cambria"/>
          <w:sz w:val="24"/>
          <w:szCs w:val="24"/>
        </w:rPr>
        <w:t>State of the art on the separation and purification of proteins by magnetic nanoparticles</w:t>
      </w:r>
      <w:r>
        <w:rPr>
          <w:rFonts w:ascii="Cambria" w:hAnsi="Cambria" w:cs="Cambria"/>
          <w:sz w:val="24"/>
          <w:szCs w:val="24"/>
        </w:rPr>
        <w:t xml:space="preserve">. </w:t>
      </w:r>
      <w:r w:rsidRPr="002F6B1D">
        <w:rPr>
          <w:rFonts w:ascii="Cambria" w:hAnsi="Cambria" w:cs="Cambria"/>
          <w:sz w:val="24"/>
          <w:szCs w:val="24"/>
        </w:rPr>
        <w:t>Journal of Nanobiotechnology</w:t>
      </w:r>
      <w:r>
        <w:rPr>
          <w:rFonts w:ascii="Cambria" w:hAnsi="Cambria" w:cs="Cambria"/>
          <w:sz w:val="24"/>
          <w:szCs w:val="24"/>
        </w:rPr>
        <w:t xml:space="preserve">, </w:t>
      </w:r>
      <w:r w:rsidRPr="002F6B1D">
        <w:rPr>
          <w:rFonts w:ascii="Cambria" w:hAnsi="Cambria" w:cs="Cambria"/>
          <w:sz w:val="24"/>
          <w:szCs w:val="24"/>
        </w:rPr>
        <w:t>21(1), 363.</w:t>
      </w:r>
      <w:r>
        <w:rPr>
          <w:rFonts w:ascii="Cambria" w:hAnsi="Cambria" w:cs="Cambria"/>
          <w:sz w:val="24"/>
          <w:szCs w:val="24"/>
        </w:rPr>
        <w:t xml:space="preserve"> </w:t>
      </w:r>
      <w:hyperlink r:id="rId72" w:history="1">
        <w:r w:rsidRPr="00625C40">
          <w:rPr>
            <w:rStyle w:val="Hyperlink"/>
            <w:rFonts w:ascii="Cambria" w:hAnsi="Cambria" w:cs="Cambria"/>
            <w:sz w:val="24"/>
            <w:szCs w:val="24"/>
          </w:rPr>
          <w:t>https://doi.org/10.1186/s12951-023-02123-7</w:t>
        </w:r>
      </w:hyperlink>
      <w:r>
        <w:rPr>
          <w:rFonts w:ascii="Cambria" w:hAnsi="Cambria" w:cs="Cambria"/>
          <w:sz w:val="24"/>
          <w:szCs w:val="24"/>
        </w:rPr>
        <w:t xml:space="preserve"> </w:t>
      </w:r>
    </w:p>
    <w:p w14:paraId="36509D3A" w14:textId="77777777" w:rsidR="005C40EC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FA67BC">
        <w:rPr>
          <w:rFonts w:ascii="Cambria" w:hAnsi="Cambria" w:cs="Cambria"/>
          <w:sz w:val="24"/>
          <w:szCs w:val="24"/>
        </w:rPr>
        <w:t>Le, T</w:t>
      </w:r>
      <w:r>
        <w:rPr>
          <w:rFonts w:ascii="Cambria" w:hAnsi="Cambria" w:cs="Cambria"/>
          <w:sz w:val="24"/>
          <w:szCs w:val="24"/>
        </w:rPr>
        <w:t>.</w:t>
      </w:r>
      <w:r w:rsidRPr="00FA67BC">
        <w:rPr>
          <w:rFonts w:ascii="Cambria" w:hAnsi="Cambria" w:cs="Cambria"/>
          <w:sz w:val="24"/>
          <w:szCs w:val="24"/>
        </w:rPr>
        <w:t>D</w:t>
      </w:r>
      <w:r>
        <w:rPr>
          <w:rFonts w:ascii="Cambria" w:hAnsi="Cambria" w:cs="Cambria"/>
          <w:sz w:val="24"/>
          <w:szCs w:val="24"/>
        </w:rPr>
        <w:t>.</w:t>
      </w:r>
      <w:r w:rsidRPr="00FA67BC">
        <w:rPr>
          <w:rFonts w:ascii="Cambria" w:hAnsi="Cambria" w:cs="Cambria"/>
          <w:sz w:val="24"/>
          <w:szCs w:val="24"/>
        </w:rPr>
        <w:t xml:space="preserve">, </w:t>
      </w:r>
      <w:proofErr w:type="spellStart"/>
      <w:r w:rsidRPr="00FA67BC">
        <w:rPr>
          <w:rFonts w:ascii="Cambria" w:hAnsi="Cambria" w:cs="Cambria"/>
          <w:sz w:val="24"/>
          <w:szCs w:val="24"/>
        </w:rPr>
        <w:t>Suttikhana</w:t>
      </w:r>
      <w:proofErr w:type="spellEnd"/>
      <w:r w:rsidRPr="00FA67BC">
        <w:rPr>
          <w:rFonts w:ascii="Cambria" w:hAnsi="Cambria" w:cs="Cambria"/>
          <w:sz w:val="24"/>
          <w:szCs w:val="24"/>
        </w:rPr>
        <w:t>,</w:t>
      </w:r>
      <w:r>
        <w:rPr>
          <w:rFonts w:ascii="Cambria" w:hAnsi="Cambria" w:cs="Cambria"/>
          <w:sz w:val="24"/>
          <w:szCs w:val="24"/>
        </w:rPr>
        <w:t xml:space="preserve"> I., </w:t>
      </w:r>
      <w:r w:rsidRPr="00FA67BC">
        <w:rPr>
          <w:rFonts w:ascii="Cambria" w:hAnsi="Cambria" w:cs="Cambria"/>
          <w:b/>
          <w:bCs/>
          <w:sz w:val="24"/>
          <w:szCs w:val="24"/>
        </w:rPr>
        <w:t>Ashaolu, T.J.</w:t>
      </w:r>
      <w:r>
        <w:rPr>
          <w:rFonts w:ascii="Cambria" w:hAnsi="Cambria" w:cs="Cambria"/>
          <w:sz w:val="24"/>
          <w:szCs w:val="24"/>
        </w:rPr>
        <w:t xml:space="preserve"> (2023).</w:t>
      </w:r>
      <w:r w:rsidRPr="00FA67BC">
        <w:rPr>
          <w:rFonts w:ascii="Cambria" w:hAnsi="Cambria" w:cs="Cambria"/>
          <w:sz w:val="24"/>
          <w:szCs w:val="24"/>
        </w:rPr>
        <w:t xml:space="preserve"> Unconventional production strategies, action mechanisms, and structure-functional attributes of food-derived peptides. Food Hydrocolloids</w:t>
      </w:r>
      <w:r>
        <w:rPr>
          <w:rFonts w:ascii="Cambria" w:hAnsi="Cambria" w:cs="Cambria"/>
          <w:sz w:val="24"/>
          <w:szCs w:val="24"/>
        </w:rPr>
        <w:t>,</w:t>
      </w:r>
      <w:r w:rsidRPr="00FA67BC">
        <w:rPr>
          <w:rFonts w:ascii="Cambria" w:hAnsi="Cambria" w:cs="Cambria"/>
          <w:sz w:val="24"/>
          <w:szCs w:val="24"/>
        </w:rPr>
        <w:t xml:space="preserve"> 109054.</w:t>
      </w:r>
      <w:r>
        <w:rPr>
          <w:rFonts w:ascii="Cambria" w:hAnsi="Cambria" w:cs="Cambria"/>
          <w:sz w:val="24"/>
          <w:szCs w:val="24"/>
        </w:rPr>
        <w:t xml:space="preserve"> </w:t>
      </w:r>
      <w:hyperlink r:id="rId73" w:history="1">
        <w:r w:rsidRPr="000A6CDC">
          <w:rPr>
            <w:rStyle w:val="Hyperlink"/>
            <w:rFonts w:ascii="Cambria" w:hAnsi="Cambria" w:cs="Cambria"/>
            <w:sz w:val="24"/>
            <w:szCs w:val="24"/>
          </w:rPr>
          <w:t>https://doi.org/10.1016/j.foodhyd.2023.109054</w:t>
        </w:r>
      </w:hyperlink>
      <w:r>
        <w:rPr>
          <w:rFonts w:ascii="Cambria" w:hAnsi="Cambria" w:cs="Cambria"/>
          <w:sz w:val="24"/>
          <w:szCs w:val="24"/>
        </w:rPr>
        <w:t xml:space="preserve"> </w:t>
      </w:r>
    </w:p>
    <w:p w14:paraId="4DAC8586" w14:textId="77777777" w:rsidR="005C40EC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E90836">
        <w:rPr>
          <w:rFonts w:ascii="Cambria" w:hAnsi="Cambria" w:cs="Cambria"/>
          <w:b/>
          <w:bCs/>
          <w:sz w:val="24"/>
          <w:szCs w:val="24"/>
        </w:rPr>
        <w:t>Ashaolu, T.J.</w:t>
      </w:r>
      <w:r w:rsidRPr="00E90836">
        <w:rPr>
          <w:rFonts w:ascii="Cambria" w:hAnsi="Cambria" w:cs="Cambria"/>
          <w:sz w:val="24"/>
          <w:szCs w:val="24"/>
        </w:rPr>
        <w:t xml:space="preserve">, Le, T.D., </w:t>
      </w:r>
      <w:proofErr w:type="spellStart"/>
      <w:r w:rsidRPr="00E90836">
        <w:rPr>
          <w:rFonts w:ascii="Cambria" w:hAnsi="Cambria" w:cs="Cambria"/>
          <w:sz w:val="24"/>
          <w:szCs w:val="24"/>
        </w:rPr>
        <w:t>Suttikhana</w:t>
      </w:r>
      <w:proofErr w:type="spellEnd"/>
      <w:r w:rsidRPr="00E90836">
        <w:rPr>
          <w:rFonts w:ascii="Cambria" w:hAnsi="Cambria" w:cs="Cambria"/>
          <w:sz w:val="24"/>
          <w:szCs w:val="24"/>
        </w:rPr>
        <w:t xml:space="preserve">, I. </w:t>
      </w:r>
      <w:r>
        <w:rPr>
          <w:rFonts w:ascii="Cambria" w:hAnsi="Cambria" w:cs="Cambria"/>
          <w:sz w:val="24"/>
          <w:szCs w:val="24"/>
        </w:rPr>
        <w:t>(</w:t>
      </w:r>
      <w:r w:rsidRPr="00E90836">
        <w:rPr>
          <w:rFonts w:ascii="Cambria" w:hAnsi="Cambria" w:cs="Cambria"/>
          <w:sz w:val="24"/>
          <w:szCs w:val="24"/>
        </w:rPr>
        <w:t>2023</w:t>
      </w:r>
      <w:r>
        <w:rPr>
          <w:rFonts w:ascii="Cambria" w:hAnsi="Cambria" w:cs="Cambria"/>
          <w:sz w:val="24"/>
          <w:szCs w:val="24"/>
        </w:rPr>
        <w:t>)</w:t>
      </w:r>
      <w:r w:rsidRPr="00E90836">
        <w:rPr>
          <w:rFonts w:ascii="Cambria" w:hAnsi="Cambria" w:cs="Cambria"/>
          <w:sz w:val="24"/>
          <w:szCs w:val="24"/>
        </w:rPr>
        <w:t>. Stability and bioactivity of peptides in food matrices based on processing conditions. Food Research International, 112786.</w:t>
      </w:r>
      <w:r>
        <w:rPr>
          <w:rFonts w:ascii="Cambria" w:hAnsi="Cambria" w:cs="Cambria"/>
          <w:sz w:val="24"/>
          <w:szCs w:val="24"/>
        </w:rPr>
        <w:t xml:space="preserve"> </w:t>
      </w:r>
      <w:hyperlink r:id="rId74" w:history="1">
        <w:r w:rsidRPr="000A6CDC">
          <w:rPr>
            <w:rStyle w:val="Hyperlink"/>
            <w:rFonts w:ascii="Cambria" w:hAnsi="Cambria" w:cs="Cambria"/>
            <w:sz w:val="24"/>
            <w:szCs w:val="24"/>
          </w:rPr>
          <w:t>https://doi.org/10.1016/j.foodres.2023.112786</w:t>
        </w:r>
      </w:hyperlink>
      <w:r>
        <w:rPr>
          <w:rFonts w:ascii="Cambria" w:hAnsi="Cambria" w:cs="Cambria"/>
          <w:sz w:val="24"/>
          <w:szCs w:val="24"/>
        </w:rPr>
        <w:t xml:space="preserve"> </w:t>
      </w:r>
    </w:p>
    <w:p w14:paraId="6E8B3C25" w14:textId="77777777" w:rsidR="005C40EC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FA67BC">
        <w:rPr>
          <w:rFonts w:ascii="Cambria" w:hAnsi="Cambria" w:cs="Cambria"/>
          <w:sz w:val="24"/>
          <w:szCs w:val="24"/>
        </w:rPr>
        <w:t xml:space="preserve">Zhang, Y., Xin, N., </w:t>
      </w:r>
      <w:r w:rsidRPr="00FA67BC">
        <w:rPr>
          <w:rFonts w:ascii="Cambria" w:hAnsi="Cambria" w:cs="Cambria"/>
          <w:b/>
          <w:bCs/>
          <w:sz w:val="24"/>
          <w:szCs w:val="24"/>
        </w:rPr>
        <w:t>Ashaolu, T.J.</w:t>
      </w:r>
      <w:r w:rsidRPr="00FA67BC">
        <w:rPr>
          <w:rFonts w:ascii="Cambria" w:hAnsi="Cambria" w:cs="Cambria"/>
          <w:sz w:val="24"/>
          <w:szCs w:val="24"/>
        </w:rPr>
        <w:t xml:space="preserve">, Chen, N., Wang, Y., Zhang, T., &amp; Zhao, C. </w:t>
      </w:r>
      <w:r>
        <w:rPr>
          <w:rFonts w:ascii="Cambria" w:hAnsi="Cambria" w:cs="Cambria"/>
          <w:sz w:val="24"/>
          <w:szCs w:val="24"/>
        </w:rPr>
        <w:t>(</w:t>
      </w:r>
      <w:r w:rsidRPr="00FA67BC">
        <w:rPr>
          <w:rFonts w:ascii="Cambria" w:hAnsi="Cambria" w:cs="Cambria"/>
          <w:sz w:val="24"/>
          <w:szCs w:val="24"/>
        </w:rPr>
        <w:t>2023</w:t>
      </w:r>
      <w:r>
        <w:rPr>
          <w:rFonts w:ascii="Cambria" w:hAnsi="Cambria" w:cs="Cambria"/>
          <w:sz w:val="24"/>
          <w:szCs w:val="24"/>
        </w:rPr>
        <w:t>).</w:t>
      </w:r>
      <w:r w:rsidRPr="00FA67BC">
        <w:rPr>
          <w:rFonts w:ascii="Cambria" w:hAnsi="Cambria" w:cs="Cambria"/>
          <w:sz w:val="24"/>
          <w:szCs w:val="24"/>
        </w:rPr>
        <w:t xml:space="preserve"> </w:t>
      </w:r>
      <w:r w:rsidRPr="00FA67BC">
        <w:rPr>
          <w:rFonts w:ascii="Cambria" w:hAnsi="Cambria" w:cs="Cambria"/>
          <w:i/>
          <w:iCs/>
          <w:sz w:val="24"/>
          <w:szCs w:val="24"/>
        </w:rPr>
        <w:t>In vitro</w:t>
      </w:r>
      <w:r w:rsidRPr="00FA67BC">
        <w:rPr>
          <w:rFonts w:ascii="Cambria" w:hAnsi="Cambria" w:cs="Cambria"/>
          <w:sz w:val="24"/>
          <w:szCs w:val="24"/>
        </w:rPr>
        <w:t xml:space="preserve"> and </w:t>
      </w:r>
      <w:r w:rsidRPr="00FA67BC">
        <w:rPr>
          <w:rFonts w:ascii="Cambria" w:hAnsi="Cambria" w:cs="Cambria"/>
          <w:i/>
          <w:iCs/>
          <w:sz w:val="24"/>
          <w:szCs w:val="24"/>
        </w:rPr>
        <w:t>in silico</w:t>
      </w:r>
      <w:r w:rsidRPr="00FA67BC">
        <w:rPr>
          <w:rFonts w:ascii="Cambria" w:hAnsi="Cambria" w:cs="Cambria"/>
          <w:sz w:val="24"/>
          <w:szCs w:val="24"/>
        </w:rPr>
        <w:t xml:space="preserve"> studies of the structure and functional properties of the lactoferrin-chlorogenic acid complex. Food Hydrocolloids, 109051.</w:t>
      </w:r>
      <w:r>
        <w:rPr>
          <w:rFonts w:ascii="Cambria" w:hAnsi="Cambria" w:cs="Cambria"/>
          <w:sz w:val="24"/>
          <w:szCs w:val="24"/>
        </w:rPr>
        <w:t xml:space="preserve"> </w:t>
      </w:r>
    </w:p>
    <w:p w14:paraId="6E8F48CE" w14:textId="77777777" w:rsidR="005C40EC" w:rsidRDefault="005C40EC" w:rsidP="005C40EC">
      <w:pPr>
        <w:pStyle w:val="ListParagraph"/>
        <w:ind w:left="720"/>
        <w:contextualSpacing/>
        <w:jc w:val="both"/>
        <w:rPr>
          <w:rFonts w:ascii="Cambria" w:hAnsi="Cambria" w:cs="Cambria"/>
          <w:sz w:val="24"/>
          <w:szCs w:val="24"/>
        </w:rPr>
      </w:pPr>
      <w:hyperlink r:id="rId75" w:history="1">
        <w:r w:rsidRPr="00454F46">
          <w:rPr>
            <w:rStyle w:val="Hyperlink"/>
            <w:rFonts w:ascii="Cambria" w:hAnsi="Cambria" w:cs="Cambria"/>
            <w:sz w:val="24"/>
            <w:szCs w:val="24"/>
          </w:rPr>
          <w:t>https://doi.org/10.1016/j.foodhyd.2023.109051</w:t>
        </w:r>
      </w:hyperlink>
      <w:r w:rsidRPr="00A279FC">
        <w:rPr>
          <w:rStyle w:val="Hyperlink"/>
          <w:rFonts w:ascii="Cambria" w:hAnsi="Cambria" w:cs="Cambria"/>
          <w:sz w:val="24"/>
          <w:szCs w:val="24"/>
          <w:u w:val="none"/>
        </w:rPr>
        <w:t xml:space="preserve"> </w:t>
      </w:r>
    </w:p>
    <w:p w14:paraId="09E9004C" w14:textId="77777777" w:rsidR="005C40EC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E90836">
        <w:rPr>
          <w:rFonts w:ascii="Cambria" w:hAnsi="Cambria" w:cs="Cambria"/>
          <w:b/>
          <w:bCs/>
          <w:sz w:val="24"/>
          <w:szCs w:val="24"/>
        </w:rPr>
        <w:t>Ashaolu, T.J.</w:t>
      </w:r>
      <w:r w:rsidRPr="00E90836">
        <w:rPr>
          <w:rFonts w:ascii="Cambria" w:hAnsi="Cambria" w:cs="Cambria"/>
          <w:sz w:val="24"/>
          <w:szCs w:val="24"/>
        </w:rPr>
        <w:t xml:space="preserve">, Le, T.D., </w:t>
      </w:r>
      <w:proofErr w:type="spellStart"/>
      <w:r w:rsidRPr="00E90836">
        <w:rPr>
          <w:rFonts w:ascii="Cambria" w:hAnsi="Cambria" w:cs="Cambria"/>
          <w:sz w:val="24"/>
          <w:szCs w:val="24"/>
        </w:rPr>
        <w:t>Suttikhana</w:t>
      </w:r>
      <w:proofErr w:type="spellEnd"/>
      <w:r w:rsidRPr="00E90836">
        <w:rPr>
          <w:rFonts w:ascii="Cambria" w:hAnsi="Cambria" w:cs="Cambria"/>
          <w:sz w:val="24"/>
          <w:szCs w:val="24"/>
        </w:rPr>
        <w:t xml:space="preserve">, I., Olatunji, O.J. </w:t>
      </w:r>
      <w:r>
        <w:rPr>
          <w:rFonts w:ascii="Cambria" w:hAnsi="Cambria" w:cs="Cambria"/>
          <w:sz w:val="24"/>
          <w:szCs w:val="24"/>
        </w:rPr>
        <w:t>(</w:t>
      </w:r>
      <w:r w:rsidRPr="00E90836">
        <w:rPr>
          <w:rFonts w:ascii="Cambria" w:hAnsi="Cambria" w:cs="Cambria"/>
          <w:sz w:val="24"/>
          <w:szCs w:val="24"/>
        </w:rPr>
        <w:t>2023</w:t>
      </w:r>
      <w:r>
        <w:rPr>
          <w:rFonts w:ascii="Cambria" w:hAnsi="Cambria" w:cs="Cambria"/>
          <w:sz w:val="24"/>
          <w:szCs w:val="24"/>
        </w:rPr>
        <w:t>)</w:t>
      </w:r>
      <w:r w:rsidRPr="00E90836">
        <w:rPr>
          <w:rFonts w:ascii="Cambria" w:hAnsi="Cambria" w:cs="Cambria"/>
          <w:sz w:val="24"/>
          <w:szCs w:val="24"/>
        </w:rPr>
        <w:t>. The regulatory mechanisms of biopeptides in insulin and glucose uptake. Journal of Functional Foods, 104, 105552.</w:t>
      </w:r>
      <w:r>
        <w:rPr>
          <w:rFonts w:ascii="Cambria" w:hAnsi="Cambria" w:cs="Cambria"/>
          <w:sz w:val="24"/>
          <w:szCs w:val="24"/>
        </w:rPr>
        <w:t xml:space="preserve"> </w:t>
      </w:r>
      <w:hyperlink r:id="rId76" w:history="1">
        <w:r w:rsidRPr="000A6CDC">
          <w:rPr>
            <w:rStyle w:val="Hyperlink"/>
            <w:rFonts w:ascii="Cambria" w:hAnsi="Cambria" w:cs="Cambria"/>
            <w:sz w:val="24"/>
            <w:szCs w:val="24"/>
          </w:rPr>
          <w:t>https://doi.org/10.1016/j.jff.2023.105552</w:t>
        </w:r>
      </w:hyperlink>
      <w:r>
        <w:rPr>
          <w:rFonts w:ascii="Cambria" w:hAnsi="Cambria" w:cs="Cambria"/>
          <w:sz w:val="24"/>
          <w:szCs w:val="24"/>
        </w:rPr>
        <w:t xml:space="preserve"> </w:t>
      </w:r>
    </w:p>
    <w:p w14:paraId="4ABD2805" w14:textId="77777777" w:rsidR="005C40EC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9453C7">
        <w:rPr>
          <w:rFonts w:ascii="Cambria" w:hAnsi="Cambria" w:cs="Cambria"/>
          <w:b/>
          <w:bCs/>
          <w:sz w:val="24"/>
          <w:szCs w:val="24"/>
        </w:rPr>
        <w:t>Ashaolu, T. J.,</w:t>
      </w:r>
      <w:r w:rsidRPr="009453C7">
        <w:rPr>
          <w:rFonts w:ascii="Cambria" w:hAnsi="Cambria" w:cs="Cambria"/>
          <w:sz w:val="24"/>
          <w:szCs w:val="24"/>
        </w:rPr>
        <w:t xml:space="preserve"> Zarei, M., Agrawal, H., </w:t>
      </w:r>
      <w:proofErr w:type="spellStart"/>
      <w:r w:rsidRPr="009453C7">
        <w:rPr>
          <w:rFonts w:ascii="Cambria" w:hAnsi="Cambria" w:cs="Cambria"/>
          <w:sz w:val="24"/>
          <w:szCs w:val="24"/>
        </w:rPr>
        <w:t>Kharazmi</w:t>
      </w:r>
      <w:proofErr w:type="spellEnd"/>
      <w:r w:rsidRPr="009453C7">
        <w:rPr>
          <w:rFonts w:ascii="Cambria" w:hAnsi="Cambria" w:cs="Cambria"/>
          <w:sz w:val="24"/>
          <w:szCs w:val="24"/>
        </w:rPr>
        <w:t xml:space="preserve">, M. S., Jafari, S. M. </w:t>
      </w:r>
      <w:r>
        <w:rPr>
          <w:rFonts w:ascii="Cambria" w:hAnsi="Cambria" w:cs="Cambria"/>
          <w:sz w:val="24"/>
          <w:szCs w:val="24"/>
        </w:rPr>
        <w:t>(</w:t>
      </w:r>
      <w:r w:rsidRPr="009453C7">
        <w:rPr>
          <w:rFonts w:ascii="Cambria" w:hAnsi="Cambria" w:cs="Cambria"/>
          <w:sz w:val="24"/>
          <w:szCs w:val="24"/>
        </w:rPr>
        <w:t>2023</w:t>
      </w:r>
      <w:r>
        <w:rPr>
          <w:rFonts w:ascii="Cambria" w:hAnsi="Cambria" w:cs="Cambria"/>
          <w:sz w:val="24"/>
          <w:szCs w:val="24"/>
        </w:rPr>
        <w:t>)</w:t>
      </w:r>
      <w:r w:rsidRPr="009453C7">
        <w:rPr>
          <w:rFonts w:ascii="Cambria" w:hAnsi="Cambria" w:cs="Cambria"/>
          <w:sz w:val="24"/>
          <w:szCs w:val="24"/>
        </w:rPr>
        <w:t>. A critical review on immunomodulatory peptides from plant sources; action mechanisms and recent advances. Critical Reviews in Food Science and Nutrition, 1-17.</w:t>
      </w:r>
      <w:r>
        <w:rPr>
          <w:rFonts w:ascii="Cambria" w:hAnsi="Cambria" w:cs="Cambria"/>
          <w:sz w:val="24"/>
          <w:szCs w:val="24"/>
        </w:rPr>
        <w:t xml:space="preserve"> </w:t>
      </w:r>
      <w:hyperlink r:id="rId77" w:history="1">
        <w:r w:rsidRPr="002C2E80">
          <w:rPr>
            <w:rStyle w:val="Hyperlink"/>
            <w:rFonts w:ascii="Cambria" w:hAnsi="Cambria" w:cs="Cambria"/>
            <w:sz w:val="24"/>
            <w:szCs w:val="24"/>
          </w:rPr>
          <w:t>https://doi.org/10.1080/10408398.2023.2183380</w:t>
        </w:r>
      </w:hyperlink>
      <w:r w:rsidRPr="008A2504">
        <w:rPr>
          <w:rStyle w:val="Hyperlink"/>
          <w:rFonts w:ascii="Cambria" w:hAnsi="Cambria" w:cs="Cambria"/>
          <w:sz w:val="24"/>
          <w:szCs w:val="24"/>
          <w:u w:val="none"/>
        </w:rPr>
        <w:t xml:space="preserve"> </w:t>
      </w:r>
    </w:p>
    <w:p w14:paraId="55B51B6F" w14:textId="77777777" w:rsidR="005C40EC" w:rsidRPr="00B44EAF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A279FC">
        <w:rPr>
          <w:rFonts w:ascii="Cambria" w:hAnsi="Cambria" w:cs="Cambria"/>
          <w:sz w:val="24"/>
          <w:szCs w:val="24"/>
        </w:rPr>
        <w:t xml:space="preserve">Assad, M., </w:t>
      </w:r>
      <w:r w:rsidRPr="00A279FC">
        <w:rPr>
          <w:rFonts w:ascii="Cambria" w:hAnsi="Cambria" w:cs="Cambria"/>
          <w:b/>
          <w:bCs/>
          <w:sz w:val="24"/>
          <w:szCs w:val="24"/>
        </w:rPr>
        <w:t>Ashaolu, T. J.</w:t>
      </w:r>
      <w:r w:rsidRPr="00A279FC">
        <w:rPr>
          <w:rFonts w:ascii="Cambria" w:hAnsi="Cambria" w:cs="Cambria"/>
          <w:sz w:val="24"/>
          <w:szCs w:val="24"/>
        </w:rPr>
        <w:t>, Khalifa, I., Baky, M. H., &amp; Farag, M. A. (2023). Dissecting the role of microorganisms in tea production of different fermentation levels: a multifaceted review of their action mechanisms, quality attributes and future perspectives. World Journal of Microbiology and Biotechnology, 39(10), 265.</w:t>
      </w:r>
      <w:r w:rsidRPr="00FA67BC">
        <w:rPr>
          <w:rFonts w:ascii="Cambria" w:hAnsi="Cambria" w:cs="Cambria"/>
          <w:sz w:val="24"/>
          <w:szCs w:val="24"/>
        </w:rPr>
        <w:t xml:space="preserve"> </w:t>
      </w:r>
      <w:hyperlink r:id="rId78" w:history="1">
        <w:r w:rsidRPr="002422AA">
          <w:rPr>
            <w:rStyle w:val="Hyperlink"/>
            <w:rFonts w:ascii="Cambria" w:hAnsi="Cambria" w:cs="Cambria"/>
            <w:sz w:val="24"/>
            <w:szCs w:val="24"/>
          </w:rPr>
          <w:t>https://doi.org/10.1007/s11274-023-03701-5</w:t>
        </w:r>
      </w:hyperlink>
      <w:r>
        <w:rPr>
          <w:rFonts w:ascii="Cambria" w:hAnsi="Cambria" w:cs="Cambria"/>
          <w:sz w:val="24"/>
          <w:szCs w:val="24"/>
        </w:rPr>
        <w:t xml:space="preserve"> </w:t>
      </w:r>
    </w:p>
    <w:p w14:paraId="1FEA6670" w14:textId="77777777" w:rsidR="005C40EC" w:rsidRPr="00BF1A6E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proofErr w:type="spellStart"/>
      <w:r w:rsidRPr="00BF1A6E">
        <w:rPr>
          <w:rFonts w:ascii="Cambria" w:hAnsi="Cambria" w:cs="Cambria"/>
          <w:sz w:val="24"/>
          <w:szCs w:val="24"/>
        </w:rPr>
        <w:t>Falsafi</w:t>
      </w:r>
      <w:proofErr w:type="spellEnd"/>
      <w:r w:rsidRPr="00BF1A6E">
        <w:rPr>
          <w:rFonts w:ascii="Cambria" w:hAnsi="Cambria" w:cs="Cambria"/>
          <w:sz w:val="24"/>
          <w:szCs w:val="24"/>
        </w:rPr>
        <w:t xml:space="preserve">, S.R., Wang, Y., </w:t>
      </w:r>
      <w:r w:rsidRPr="00BF1A6E">
        <w:rPr>
          <w:rFonts w:ascii="Cambria" w:hAnsi="Cambria" w:cs="Cambria"/>
          <w:b/>
          <w:bCs/>
          <w:sz w:val="24"/>
          <w:szCs w:val="24"/>
        </w:rPr>
        <w:t>Ashaolu, T.J.</w:t>
      </w:r>
      <w:r w:rsidRPr="00BF1A6E">
        <w:rPr>
          <w:rFonts w:ascii="Cambria" w:hAnsi="Cambria" w:cs="Cambria"/>
          <w:sz w:val="24"/>
          <w:szCs w:val="24"/>
        </w:rPr>
        <w:t>, Sharma, M., Rawal, S., Patel, K., Askari, G., Javanmard, S.H.</w:t>
      </w:r>
      <w:r>
        <w:rPr>
          <w:rFonts w:ascii="Cambria" w:hAnsi="Cambria" w:cs="Cambria"/>
          <w:sz w:val="24"/>
          <w:szCs w:val="24"/>
        </w:rPr>
        <w:t>,</w:t>
      </w:r>
      <w:r w:rsidRPr="00BF1A6E">
        <w:rPr>
          <w:rFonts w:ascii="Cambria" w:hAnsi="Cambria" w:cs="Cambria"/>
          <w:sz w:val="24"/>
          <w:szCs w:val="24"/>
        </w:rPr>
        <w:t xml:space="preserve"> </w:t>
      </w:r>
      <w:proofErr w:type="spellStart"/>
      <w:r w:rsidRPr="00BF1A6E">
        <w:rPr>
          <w:rFonts w:ascii="Cambria" w:hAnsi="Cambria" w:cs="Cambria"/>
          <w:sz w:val="24"/>
          <w:szCs w:val="24"/>
        </w:rPr>
        <w:t>Rostamabadi</w:t>
      </w:r>
      <w:proofErr w:type="spellEnd"/>
      <w:r w:rsidRPr="00BF1A6E">
        <w:rPr>
          <w:rFonts w:ascii="Cambria" w:hAnsi="Cambria" w:cs="Cambria"/>
          <w:sz w:val="24"/>
          <w:szCs w:val="24"/>
        </w:rPr>
        <w:t>, H.</w:t>
      </w:r>
      <w:r>
        <w:rPr>
          <w:rFonts w:ascii="Cambria" w:hAnsi="Cambria" w:cs="Cambria"/>
          <w:sz w:val="24"/>
          <w:szCs w:val="24"/>
        </w:rPr>
        <w:t xml:space="preserve"> (</w:t>
      </w:r>
      <w:r w:rsidRPr="00BF1A6E">
        <w:rPr>
          <w:rFonts w:ascii="Cambria" w:hAnsi="Cambria" w:cs="Cambria"/>
          <w:sz w:val="24"/>
          <w:szCs w:val="24"/>
        </w:rPr>
        <w:t>202</w:t>
      </w:r>
      <w:r>
        <w:rPr>
          <w:rFonts w:ascii="Cambria" w:hAnsi="Cambria" w:cs="Cambria"/>
          <w:sz w:val="24"/>
          <w:szCs w:val="24"/>
        </w:rPr>
        <w:t>3)</w:t>
      </w:r>
      <w:r w:rsidRPr="00BF1A6E">
        <w:rPr>
          <w:rFonts w:ascii="Cambria" w:hAnsi="Cambria" w:cs="Cambria"/>
          <w:sz w:val="24"/>
          <w:szCs w:val="24"/>
        </w:rPr>
        <w:t xml:space="preserve">. Biopolymer </w:t>
      </w:r>
      <w:proofErr w:type="spellStart"/>
      <w:r w:rsidRPr="00BF1A6E">
        <w:rPr>
          <w:rFonts w:ascii="Cambria" w:hAnsi="Cambria" w:cs="Cambria"/>
          <w:sz w:val="24"/>
          <w:szCs w:val="24"/>
        </w:rPr>
        <w:t>Nanovehicles</w:t>
      </w:r>
      <w:proofErr w:type="spellEnd"/>
      <w:r w:rsidRPr="00BF1A6E">
        <w:rPr>
          <w:rFonts w:ascii="Cambria" w:hAnsi="Cambria" w:cs="Cambria"/>
          <w:sz w:val="24"/>
          <w:szCs w:val="24"/>
        </w:rPr>
        <w:t xml:space="preserve"> for Oral Delivery of Natural Anticancer Agents. Advanced Functional Materials,</w:t>
      </w:r>
      <w:r>
        <w:rPr>
          <w:rFonts w:ascii="Cambria" w:hAnsi="Cambria" w:cs="Cambria"/>
          <w:sz w:val="24"/>
          <w:szCs w:val="24"/>
        </w:rPr>
        <w:t xml:space="preserve"> 33(4),</w:t>
      </w:r>
      <w:r w:rsidRPr="00BF1A6E">
        <w:rPr>
          <w:rFonts w:ascii="Cambria" w:hAnsi="Cambria" w:cs="Cambria"/>
          <w:sz w:val="24"/>
          <w:szCs w:val="24"/>
        </w:rPr>
        <w:t xml:space="preserve"> 2209419.</w:t>
      </w:r>
      <w:r>
        <w:rPr>
          <w:rFonts w:ascii="Cambria" w:hAnsi="Cambria" w:cs="Cambria"/>
          <w:sz w:val="24"/>
          <w:szCs w:val="24"/>
        </w:rPr>
        <w:t xml:space="preserve"> </w:t>
      </w:r>
      <w:hyperlink r:id="rId79" w:history="1">
        <w:r w:rsidRPr="001B172C">
          <w:rPr>
            <w:rStyle w:val="Hyperlink"/>
            <w:rFonts w:ascii="Cambria" w:hAnsi="Cambria" w:cs="Cambria"/>
            <w:sz w:val="24"/>
            <w:szCs w:val="24"/>
          </w:rPr>
          <w:t>https://doi.org/10.1002/adfm.202209419</w:t>
        </w:r>
      </w:hyperlink>
      <w:r w:rsidRPr="00ED1258">
        <w:rPr>
          <w:rStyle w:val="Hyperlink"/>
          <w:rFonts w:ascii="Cambria" w:hAnsi="Cambria" w:cs="Cambria"/>
          <w:sz w:val="24"/>
          <w:szCs w:val="24"/>
          <w:u w:val="none"/>
        </w:rPr>
        <w:t xml:space="preserve"> </w:t>
      </w:r>
    </w:p>
    <w:p w14:paraId="7E68ACDA" w14:textId="77777777" w:rsidR="005C40EC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A27D89">
        <w:rPr>
          <w:rFonts w:ascii="Cambria" w:hAnsi="Cambria" w:cs="Cambria"/>
          <w:sz w:val="24"/>
          <w:szCs w:val="24"/>
        </w:rPr>
        <w:t xml:space="preserve">Fernández-Tomé, S., </w:t>
      </w:r>
      <w:r w:rsidRPr="00A27D89">
        <w:rPr>
          <w:rFonts w:ascii="Cambria" w:hAnsi="Cambria" w:cs="Cambria"/>
          <w:b/>
          <w:bCs/>
          <w:sz w:val="24"/>
          <w:szCs w:val="24"/>
        </w:rPr>
        <w:t>Ashaolu,</w:t>
      </w:r>
      <w:r w:rsidRPr="00A27D89">
        <w:rPr>
          <w:rFonts w:ascii="Cambria" w:hAnsi="Cambria" w:cs="Cambria"/>
          <w:sz w:val="24"/>
          <w:szCs w:val="24"/>
        </w:rPr>
        <w:t xml:space="preserve"> </w:t>
      </w:r>
      <w:r w:rsidRPr="00A27D89">
        <w:rPr>
          <w:rFonts w:ascii="Cambria" w:hAnsi="Cambria" w:cs="Cambria"/>
          <w:b/>
          <w:bCs/>
          <w:sz w:val="24"/>
          <w:szCs w:val="24"/>
        </w:rPr>
        <w:t>T.J.</w:t>
      </w:r>
      <w:r w:rsidRPr="00A27D89">
        <w:rPr>
          <w:rFonts w:ascii="Cambria" w:hAnsi="Cambria" w:cs="Cambria"/>
          <w:sz w:val="24"/>
          <w:szCs w:val="24"/>
        </w:rPr>
        <w:t xml:space="preserve">, &amp; Hernández-Ledesma, B. </w:t>
      </w:r>
      <w:r>
        <w:rPr>
          <w:rFonts w:ascii="Cambria" w:hAnsi="Cambria" w:cs="Cambria"/>
          <w:sz w:val="24"/>
          <w:szCs w:val="24"/>
        </w:rPr>
        <w:t>(</w:t>
      </w:r>
      <w:r w:rsidRPr="00A27D89">
        <w:rPr>
          <w:rFonts w:ascii="Cambria" w:hAnsi="Cambria" w:cs="Cambria"/>
          <w:sz w:val="24"/>
          <w:szCs w:val="24"/>
        </w:rPr>
        <w:t>2023</w:t>
      </w:r>
      <w:r>
        <w:rPr>
          <w:rFonts w:ascii="Cambria" w:hAnsi="Cambria" w:cs="Cambria"/>
          <w:sz w:val="24"/>
          <w:szCs w:val="24"/>
        </w:rPr>
        <w:t>)</w:t>
      </w:r>
      <w:r w:rsidRPr="00A27D89">
        <w:rPr>
          <w:rFonts w:ascii="Cambria" w:hAnsi="Cambria" w:cs="Cambria"/>
          <w:sz w:val="24"/>
          <w:szCs w:val="24"/>
        </w:rPr>
        <w:t>. Exploration of the Nutritional and Functional Properties of Underutilized Grains as an Alternative Source for the Research of Food-Derived Bioactive Peptides. Nutrients, 15(2), 351.</w:t>
      </w:r>
      <w:r>
        <w:rPr>
          <w:rFonts w:ascii="Cambria" w:hAnsi="Cambria" w:cs="Cambria"/>
          <w:sz w:val="24"/>
          <w:szCs w:val="24"/>
        </w:rPr>
        <w:t xml:space="preserve"> </w:t>
      </w:r>
      <w:hyperlink r:id="rId80" w:history="1">
        <w:r w:rsidRPr="00C57F8E">
          <w:rPr>
            <w:rStyle w:val="Hyperlink"/>
            <w:rFonts w:ascii="Cambria" w:hAnsi="Cambria" w:cs="Cambria"/>
            <w:sz w:val="24"/>
            <w:szCs w:val="24"/>
          </w:rPr>
          <w:t>https://doi.org/10.3390/nu15020351</w:t>
        </w:r>
      </w:hyperlink>
      <w:r>
        <w:rPr>
          <w:rFonts w:ascii="Cambria" w:hAnsi="Cambria" w:cs="Cambria"/>
          <w:sz w:val="24"/>
          <w:szCs w:val="24"/>
        </w:rPr>
        <w:t xml:space="preserve"> </w:t>
      </w:r>
    </w:p>
    <w:p w14:paraId="10BC230E" w14:textId="77777777" w:rsidR="005C40EC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E90836">
        <w:rPr>
          <w:rFonts w:ascii="Cambria" w:hAnsi="Cambria" w:cs="Cambria"/>
          <w:b/>
          <w:bCs/>
          <w:sz w:val="24"/>
          <w:szCs w:val="24"/>
        </w:rPr>
        <w:t>Ashaolu, T.J.</w:t>
      </w:r>
      <w:r w:rsidRPr="00E90836">
        <w:rPr>
          <w:rFonts w:ascii="Cambria" w:hAnsi="Cambria" w:cs="Cambria"/>
          <w:sz w:val="24"/>
          <w:szCs w:val="24"/>
        </w:rPr>
        <w:t xml:space="preserve">, </w:t>
      </w:r>
      <w:proofErr w:type="spellStart"/>
      <w:r w:rsidRPr="00E90836">
        <w:rPr>
          <w:rFonts w:ascii="Cambria" w:hAnsi="Cambria" w:cs="Cambria"/>
          <w:sz w:val="24"/>
          <w:szCs w:val="24"/>
        </w:rPr>
        <w:t>Suttikhana</w:t>
      </w:r>
      <w:proofErr w:type="spellEnd"/>
      <w:r w:rsidRPr="00E90836">
        <w:rPr>
          <w:rFonts w:ascii="Cambria" w:hAnsi="Cambria" w:cs="Cambria"/>
          <w:sz w:val="24"/>
          <w:szCs w:val="24"/>
        </w:rPr>
        <w:t xml:space="preserve">, I. </w:t>
      </w:r>
      <w:r>
        <w:rPr>
          <w:rFonts w:ascii="Cambria" w:hAnsi="Cambria" w:cs="Cambria"/>
          <w:sz w:val="24"/>
          <w:szCs w:val="24"/>
        </w:rPr>
        <w:t>(</w:t>
      </w:r>
      <w:r w:rsidRPr="00E90836">
        <w:rPr>
          <w:rFonts w:ascii="Cambria" w:hAnsi="Cambria" w:cs="Cambria"/>
          <w:sz w:val="24"/>
          <w:szCs w:val="24"/>
        </w:rPr>
        <w:t>2023</w:t>
      </w:r>
      <w:r>
        <w:rPr>
          <w:rFonts w:ascii="Cambria" w:hAnsi="Cambria" w:cs="Cambria"/>
          <w:sz w:val="24"/>
          <w:szCs w:val="24"/>
        </w:rPr>
        <w:t>)</w:t>
      </w:r>
      <w:r w:rsidRPr="00E90836">
        <w:rPr>
          <w:rFonts w:ascii="Cambria" w:hAnsi="Cambria" w:cs="Cambria"/>
          <w:sz w:val="24"/>
          <w:szCs w:val="24"/>
        </w:rPr>
        <w:t xml:space="preserve">. Plant‐based bioactive peptides: a review of their relevant production strategies, in vivo bioactivities, action mechanisms and </w:t>
      </w:r>
      <w:proofErr w:type="spellStart"/>
      <w:r w:rsidRPr="00E90836">
        <w:rPr>
          <w:rFonts w:ascii="Cambria" w:hAnsi="Cambria" w:cs="Cambria"/>
          <w:sz w:val="24"/>
          <w:szCs w:val="24"/>
        </w:rPr>
        <w:t>bioaccessibility</w:t>
      </w:r>
      <w:proofErr w:type="spellEnd"/>
      <w:r w:rsidRPr="00E90836">
        <w:rPr>
          <w:rFonts w:ascii="Cambria" w:hAnsi="Cambria" w:cs="Cambria"/>
          <w:sz w:val="24"/>
          <w:szCs w:val="24"/>
        </w:rPr>
        <w:t>. International Journal of Food Science &amp; Technology, 58(5), 2228-2235.</w:t>
      </w:r>
      <w:r>
        <w:rPr>
          <w:rFonts w:ascii="Cambria" w:hAnsi="Cambria" w:cs="Cambria"/>
          <w:sz w:val="24"/>
          <w:szCs w:val="24"/>
        </w:rPr>
        <w:t xml:space="preserve"> </w:t>
      </w:r>
      <w:hyperlink r:id="rId81" w:history="1">
        <w:r w:rsidRPr="002422AA">
          <w:rPr>
            <w:rStyle w:val="Hyperlink"/>
            <w:rFonts w:ascii="Cambria" w:hAnsi="Cambria" w:cs="Cambria"/>
            <w:sz w:val="24"/>
            <w:szCs w:val="24"/>
          </w:rPr>
          <w:t>https://doi.org/10.1111/ijfs.16384</w:t>
        </w:r>
      </w:hyperlink>
      <w:r>
        <w:rPr>
          <w:rFonts w:ascii="Cambria" w:hAnsi="Cambria" w:cs="Cambria"/>
          <w:sz w:val="24"/>
          <w:szCs w:val="24"/>
        </w:rPr>
        <w:t xml:space="preserve"> </w:t>
      </w:r>
    </w:p>
    <w:p w14:paraId="1C998D4E" w14:textId="77777777" w:rsidR="005C40EC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B72467">
        <w:rPr>
          <w:rFonts w:ascii="Cambria" w:hAnsi="Cambria" w:cs="Cambria"/>
          <w:sz w:val="24"/>
          <w:szCs w:val="24"/>
        </w:rPr>
        <w:t xml:space="preserve">Farag, M.A., </w:t>
      </w:r>
      <w:r w:rsidRPr="00B72467">
        <w:rPr>
          <w:rFonts w:ascii="Cambria" w:hAnsi="Cambria" w:cs="Cambria"/>
          <w:b/>
          <w:bCs/>
          <w:sz w:val="24"/>
          <w:szCs w:val="24"/>
        </w:rPr>
        <w:t>Ashaolu, T.J.</w:t>
      </w:r>
      <w:r w:rsidRPr="00B72467">
        <w:rPr>
          <w:rFonts w:ascii="Cambria" w:hAnsi="Cambria" w:cs="Cambria"/>
          <w:sz w:val="24"/>
          <w:szCs w:val="24"/>
        </w:rPr>
        <w:t xml:space="preserve">, Guirguis, H., Khalifa, I. </w:t>
      </w:r>
      <w:r>
        <w:rPr>
          <w:rFonts w:ascii="Cambria" w:hAnsi="Cambria" w:cs="Cambria"/>
          <w:sz w:val="24"/>
          <w:szCs w:val="24"/>
        </w:rPr>
        <w:t>(</w:t>
      </w:r>
      <w:r w:rsidRPr="00B72467">
        <w:rPr>
          <w:rFonts w:ascii="Cambria" w:hAnsi="Cambria" w:cs="Cambria"/>
          <w:sz w:val="24"/>
          <w:szCs w:val="24"/>
        </w:rPr>
        <w:t>2023</w:t>
      </w:r>
      <w:r>
        <w:rPr>
          <w:rFonts w:ascii="Cambria" w:hAnsi="Cambria" w:cs="Cambria"/>
          <w:sz w:val="24"/>
          <w:szCs w:val="24"/>
        </w:rPr>
        <w:t>)</w:t>
      </w:r>
      <w:r w:rsidRPr="00B72467">
        <w:rPr>
          <w:rFonts w:ascii="Cambria" w:hAnsi="Cambria" w:cs="Cambria"/>
          <w:sz w:val="24"/>
          <w:szCs w:val="24"/>
        </w:rPr>
        <w:t xml:space="preserve">. Implementation of HACCP in the production of Egyptian cheeses: A review. </w:t>
      </w:r>
      <w:proofErr w:type="spellStart"/>
      <w:r w:rsidRPr="00B72467">
        <w:rPr>
          <w:rFonts w:ascii="Cambria" w:hAnsi="Cambria" w:cs="Cambria"/>
          <w:sz w:val="24"/>
          <w:szCs w:val="24"/>
        </w:rPr>
        <w:t>eFood</w:t>
      </w:r>
      <w:proofErr w:type="spellEnd"/>
      <w:r w:rsidRPr="00B72467">
        <w:rPr>
          <w:rFonts w:ascii="Cambria" w:hAnsi="Cambria" w:cs="Cambria"/>
          <w:sz w:val="24"/>
          <w:szCs w:val="24"/>
        </w:rPr>
        <w:t>, 4(2), e69.</w:t>
      </w:r>
      <w:r>
        <w:rPr>
          <w:rFonts w:ascii="Cambria" w:hAnsi="Cambria" w:cs="Cambria"/>
          <w:sz w:val="24"/>
          <w:szCs w:val="24"/>
        </w:rPr>
        <w:t xml:space="preserve"> </w:t>
      </w:r>
    </w:p>
    <w:p w14:paraId="49CEAC2C" w14:textId="77777777" w:rsidR="005C40EC" w:rsidRPr="00ED1258" w:rsidRDefault="005C40EC" w:rsidP="005C40EC">
      <w:pPr>
        <w:pStyle w:val="ListParagraph"/>
        <w:ind w:left="720"/>
        <w:contextualSpacing/>
        <w:jc w:val="both"/>
        <w:rPr>
          <w:rFonts w:ascii="Cambria" w:hAnsi="Cambria" w:cs="Cambria"/>
          <w:sz w:val="24"/>
          <w:szCs w:val="24"/>
        </w:rPr>
      </w:pPr>
      <w:hyperlink r:id="rId82" w:history="1">
        <w:r w:rsidRPr="00454F46">
          <w:rPr>
            <w:rStyle w:val="Hyperlink"/>
            <w:rFonts w:ascii="Cambria" w:hAnsi="Cambria" w:cs="Cambria"/>
            <w:sz w:val="24"/>
            <w:szCs w:val="24"/>
          </w:rPr>
          <w:t>https://doi.org/10.1002/efd2.69</w:t>
        </w:r>
      </w:hyperlink>
      <w:r>
        <w:rPr>
          <w:rFonts w:ascii="Cambria" w:hAnsi="Cambria" w:cs="Cambria"/>
          <w:sz w:val="24"/>
          <w:szCs w:val="24"/>
        </w:rPr>
        <w:t xml:space="preserve">  </w:t>
      </w:r>
    </w:p>
    <w:p w14:paraId="18AFEEBA" w14:textId="77777777" w:rsidR="005C40EC" w:rsidRPr="003B46B2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ED1258">
        <w:rPr>
          <w:rFonts w:ascii="Cambria" w:hAnsi="Cambria" w:cs="Cambria"/>
          <w:sz w:val="24"/>
          <w:szCs w:val="24"/>
        </w:rPr>
        <w:t xml:space="preserve">Adeyeye, S. O., </w:t>
      </w:r>
      <w:r w:rsidRPr="003B46B2">
        <w:rPr>
          <w:rFonts w:ascii="Cambria" w:hAnsi="Cambria" w:cs="Cambria"/>
          <w:b/>
          <w:bCs/>
          <w:sz w:val="24"/>
          <w:szCs w:val="24"/>
        </w:rPr>
        <w:t>Ashaolu, T. J.</w:t>
      </w:r>
      <w:r w:rsidRPr="00ED1258">
        <w:rPr>
          <w:rFonts w:ascii="Cambria" w:hAnsi="Cambria" w:cs="Cambria"/>
          <w:sz w:val="24"/>
          <w:szCs w:val="24"/>
        </w:rPr>
        <w:t xml:space="preserve">, &amp; Idowu-Adebayo, F. (2022). Mycotoxins: Food safety, consumer health and </w:t>
      </w:r>
      <w:proofErr w:type="spellStart"/>
      <w:r w:rsidRPr="00ED1258">
        <w:rPr>
          <w:rFonts w:ascii="Cambria" w:hAnsi="Cambria" w:cs="Cambria"/>
          <w:sz w:val="24"/>
          <w:szCs w:val="24"/>
        </w:rPr>
        <w:t>africa’s</w:t>
      </w:r>
      <w:proofErr w:type="spellEnd"/>
      <w:r w:rsidRPr="00ED1258">
        <w:rPr>
          <w:rFonts w:ascii="Cambria" w:hAnsi="Cambria" w:cs="Cambria"/>
          <w:sz w:val="24"/>
          <w:szCs w:val="24"/>
        </w:rPr>
        <w:t xml:space="preserve"> food security. Polycyclic Aromatic Compounds, 42(8), 5779-5795.</w:t>
      </w:r>
      <w:r>
        <w:rPr>
          <w:rFonts w:ascii="Cambria" w:hAnsi="Cambria" w:cs="Cambria"/>
          <w:sz w:val="24"/>
          <w:szCs w:val="24"/>
        </w:rPr>
        <w:t xml:space="preserve"> </w:t>
      </w:r>
      <w:hyperlink r:id="rId83" w:history="1">
        <w:r w:rsidRPr="002422AA">
          <w:rPr>
            <w:rStyle w:val="Hyperlink"/>
            <w:rFonts w:ascii="Cambria" w:hAnsi="Cambria" w:cs="Cambria"/>
            <w:sz w:val="24"/>
            <w:szCs w:val="24"/>
          </w:rPr>
          <w:t>https://doi.org/10.1080/10406638.2021.1957952</w:t>
        </w:r>
      </w:hyperlink>
      <w:r>
        <w:rPr>
          <w:rFonts w:ascii="Cambria" w:hAnsi="Cambria" w:cs="Cambria"/>
          <w:sz w:val="24"/>
          <w:szCs w:val="24"/>
        </w:rPr>
        <w:t xml:space="preserve"> </w:t>
      </w:r>
    </w:p>
    <w:p w14:paraId="306607C6" w14:textId="77777777" w:rsidR="005C40EC" w:rsidRPr="003F1AEB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3B46B2">
        <w:rPr>
          <w:rFonts w:ascii="Cambria" w:hAnsi="Cambria" w:cs="Cambria"/>
          <w:sz w:val="24"/>
          <w:szCs w:val="24"/>
        </w:rPr>
        <w:t xml:space="preserve">Adeyeye, S. A. O., &amp; </w:t>
      </w:r>
      <w:r w:rsidRPr="003B46B2">
        <w:rPr>
          <w:rFonts w:ascii="Cambria" w:hAnsi="Cambria" w:cs="Cambria"/>
          <w:b/>
          <w:bCs/>
          <w:sz w:val="24"/>
          <w:szCs w:val="24"/>
        </w:rPr>
        <w:t>Ashaolu, T. J.</w:t>
      </w:r>
      <w:r w:rsidRPr="003B46B2">
        <w:rPr>
          <w:rFonts w:ascii="Cambria" w:hAnsi="Cambria" w:cs="Cambria"/>
          <w:sz w:val="24"/>
          <w:szCs w:val="24"/>
        </w:rPr>
        <w:t xml:space="preserve"> (2022). Polycyclic aromatic hydrocarbons formation and mitigation in meat and meat products. Polycyclic Aromatic Compounds, 42(6), </w:t>
      </w:r>
      <w:r w:rsidRPr="003B46B2">
        <w:rPr>
          <w:rFonts w:ascii="Cambria" w:hAnsi="Cambria" w:cs="Cambria"/>
          <w:sz w:val="24"/>
          <w:szCs w:val="24"/>
        </w:rPr>
        <w:lastRenderedPageBreak/>
        <w:t>3401-3411.</w:t>
      </w:r>
      <w:r>
        <w:rPr>
          <w:rFonts w:ascii="Cambria" w:hAnsi="Cambria" w:cs="Cambria"/>
          <w:sz w:val="24"/>
          <w:szCs w:val="24"/>
        </w:rPr>
        <w:t xml:space="preserve"> </w:t>
      </w:r>
      <w:hyperlink r:id="rId84" w:history="1">
        <w:r w:rsidRPr="002422AA">
          <w:rPr>
            <w:rStyle w:val="Hyperlink"/>
            <w:rFonts w:ascii="Cambria" w:hAnsi="Cambria" w:cs="Cambria"/>
            <w:sz w:val="24"/>
            <w:szCs w:val="24"/>
          </w:rPr>
          <w:t>https://doi.org/10.1080/10406638.2020.1866039</w:t>
        </w:r>
      </w:hyperlink>
      <w:r>
        <w:rPr>
          <w:rFonts w:ascii="Cambria" w:hAnsi="Cambria" w:cs="Cambria"/>
          <w:sz w:val="24"/>
          <w:szCs w:val="24"/>
        </w:rPr>
        <w:t xml:space="preserve"> </w:t>
      </w:r>
    </w:p>
    <w:p w14:paraId="5545053B" w14:textId="77777777" w:rsidR="005C40EC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3B46B2">
        <w:rPr>
          <w:rFonts w:ascii="Cambria" w:hAnsi="Cambria" w:cs="Cambria"/>
          <w:sz w:val="24"/>
          <w:szCs w:val="24"/>
        </w:rPr>
        <w:t xml:space="preserve">Adeyeye, S. A. O., &amp; </w:t>
      </w:r>
      <w:r w:rsidRPr="003B46B2">
        <w:rPr>
          <w:rFonts w:ascii="Cambria" w:hAnsi="Cambria" w:cs="Cambria"/>
          <w:b/>
          <w:bCs/>
          <w:sz w:val="24"/>
          <w:szCs w:val="24"/>
        </w:rPr>
        <w:t>Ashaolu, T. J.</w:t>
      </w:r>
      <w:r w:rsidRPr="003F1AEB">
        <w:rPr>
          <w:rFonts w:ascii="Cambria" w:hAnsi="Cambria" w:cs="Cambria"/>
          <w:sz w:val="24"/>
          <w:szCs w:val="24"/>
        </w:rPr>
        <w:t xml:space="preserve"> (2022)</w:t>
      </w:r>
      <w:r w:rsidRPr="003B46B2">
        <w:rPr>
          <w:rFonts w:ascii="Cambria" w:hAnsi="Cambria" w:cs="Cambria"/>
          <w:sz w:val="24"/>
          <w:szCs w:val="24"/>
        </w:rPr>
        <w:t>. A study on polycyclic aromatic hydrocarbon and heavy metal concentrations of commercial grilled meat (</w:t>
      </w:r>
      <w:proofErr w:type="spellStart"/>
      <w:r w:rsidRPr="003B46B2">
        <w:rPr>
          <w:rFonts w:ascii="Cambria" w:hAnsi="Cambria" w:cs="Cambria"/>
          <w:sz w:val="24"/>
          <w:szCs w:val="24"/>
        </w:rPr>
        <w:t>suya</w:t>
      </w:r>
      <w:proofErr w:type="spellEnd"/>
      <w:r w:rsidRPr="003B46B2">
        <w:rPr>
          <w:rFonts w:ascii="Cambria" w:hAnsi="Cambria" w:cs="Cambria"/>
          <w:sz w:val="24"/>
          <w:szCs w:val="24"/>
        </w:rPr>
        <w:t>) and smoked catfish (</w:t>
      </w:r>
      <w:proofErr w:type="spellStart"/>
      <w:r w:rsidRPr="00C57665">
        <w:rPr>
          <w:rFonts w:ascii="Cambria" w:hAnsi="Cambria" w:cs="Cambria"/>
          <w:i/>
          <w:iCs/>
          <w:sz w:val="24"/>
          <w:szCs w:val="24"/>
        </w:rPr>
        <w:t>Clarias</w:t>
      </w:r>
      <w:proofErr w:type="spellEnd"/>
      <w:r w:rsidRPr="00C57665">
        <w:rPr>
          <w:rFonts w:ascii="Cambria" w:hAnsi="Cambria" w:cs="Cambria"/>
          <w:i/>
          <w:iCs/>
          <w:sz w:val="24"/>
          <w:szCs w:val="24"/>
        </w:rPr>
        <w:t xml:space="preserve"> </w:t>
      </w:r>
      <w:proofErr w:type="spellStart"/>
      <w:r w:rsidRPr="00C57665">
        <w:rPr>
          <w:rFonts w:ascii="Cambria" w:hAnsi="Cambria" w:cs="Cambria"/>
          <w:i/>
          <w:iCs/>
          <w:sz w:val="24"/>
          <w:szCs w:val="24"/>
        </w:rPr>
        <w:t>gariepinus</w:t>
      </w:r>
      <w:proofErr w:type="spellEnd"/>
      <w:r w:rsidRPr="003B46B2">
        <w:rPr>
          <w:rFonts w:ascii="Cambria" w:hAnsi="Cambria" w:cs="Cambria"/>
          <w:sz w:val="24"/>
          <w:szCs w:val="24"/>
        </w:rPr>
        <w:t xml:space="preserve"> Burchell, 1822) fish from South-West, Nigeria. Polycyclic Aromatic Compounds, 42(6), 3281-3290.</w:t>
      </w:r>
      <w:r>
        <w:rPr>
          <w:rFonts w:ascii="Cambria" w:hAnsi="Cambria" w:cs="Cambria"/>
          <w:sz w:val="24"/>
          <w:szCs w:val="24"/>
        </w:rPr>
        <w:t xml:space="preserve"> </w:t>
      </w:r>
    </w:p>
    <w:p w14:paraId="53E67B27" w14:textId="77777777" w:rsidR="005C40EC" w:rsidRPr="00A27D89" w:rsidRDefault="005C40EC" w:rsidP="005C40EC">
      <w:pPr>
        <w:pStyle w:val="ListParagraph"/>
        <w:ind w:left="720"/>
        <w:contextualSpacing/>
        <w:jc w:val="both"/>
        <w:rPr>
          <w:rFonts w:ascii="Cambria" w:hAnsi="Cambria" w:cs="Cambria"/>
          <w:sz w:val="24"/>
          <w:szCs w:val="24"/>
        </w:rPr>
      </w:pPr>
      <w:hyperlink r:id="rId85" w:history="1">
        <w:r w:rsidRPr="00454F46">
          <w:rPr>
            <w:rStyle w:val="Hyperlink"/>
            <w:rFonts w:ascii="Cambria" w:hAnsi="Cambria" w:cs="Cambria"/>
            <w:sz w:val="24"/>
            <w:szCs w:val="24"/>
          </w:rPr>
          <w:t>https://doi.org/10.1080/10406638.2020.1858883</w:t>
        </w:r>
      </w:hyperlink>
      <w:r>
        <w:rPr>
          <w:rFonts w:ascii="Cambria" w:hAnsi="Cambria" w:cs="Cambria"/>
          <w:sz w:val="24"/>
          <w:szCs w:val="24"/>
        </w:rPr>
        <w:t xml:space="preserve"> </w:t>
      </w:r>
    </w:p>
    <w:p w14:paraId="4C0F7563" w14:textId="77777777" w:rsidR="005C40EC" w:rsidRPr="00B86A21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704EF5">
        <w:rPr>
          <w:rFonts w:ascii="Cambria" w:hAnsi="Cambria" w:cs="Cambria"/>
          <w:bCs/>
          <w:sz w:val="24"/>
          <w:szCs w:val="24"/>
        </w:rPr>
        <w:t>Huang</w:t>
      </w:r>
      <w:r>
        <w:rPr>
          <w:rFonts w:ascii="Cambria" w:hAnsi="Cambria" w:cs="Cambria"/>
          <w:bCs/>
          <w:sz w:val="24"/>
          <w:szCs w:val="24"/>
        </w:rPr>
        <w:t>, Y.,</w:t>
      </w:r>
      <w:r w:rsidRPr="00DF6B2F">
        <w:rPr>
          <w:rFonts w:ascii="Cambria" w:hAnsi="Cambria" w:cs="Cambria"/>
          <w:bCs/>
          <w:sz w:val="24"/>
          <w:szCs w:val="24"/>
        </w:rPr>
        <w:t xml:space="preserve"> </w:t>
      </w:r>
      <w:r w:rsidRPr="00EA2DE1">
        <w:rPr>
          <w:rFonts w:ascii="Cambria" w:hAnsi="Cambria" w:cs="Cambria"/>
          <w:b/>
          <w:sz w:val="24"/>
          <w:szCs w:val="24"/>
        </w:rPr>
        <w:t>Ashaolu</w:t>
      </w:r>
      <w:r>
        <w:rPr>
          <w:rFonts w:ascii="Cambria" w:hAnsi="Cambria" w:cs="Cambria"/>
          <w:b/>
          <w:sz w:val="24"/>
          <w:szCs w:val="24"/>
        </w:rPr>
        <w:t xml:space="preserve"> T.J.</w:t>
      </w:r>
      <w:r>
        <w:rPr>
          <w:rFonts w:ascii="Cambria" w:hAnsi="Cambria" w:cs="Cambria"/>
          <w:bCs/>
          <w:sz w:val="24"/>
          <w:szCs w:val="24"/>
        </w:rPr>
        <w:t>,</w:t>
      </w:r>
      <w:r w:rsidRPr="00DF6B2F">
        <w:rPr>
          <w:rFonts w:ascii="Cambria" w:hAnsi="Cambria" w:cs="Cambria"/>
          <w:bCs/>
          <w:sz w:val="24"/>
          <w:szCs w:val="24"/>
        </w:rPr>
        <w:t xml:space="preserve"> Olatunji</w:t>
      </w:r>
      <w:r>
        <w:rPr>
          <w:rFonts w:ascii="Cambria" w:hAnsi="Cambria" w:cs="Cambria"/>
          <w:bCs/>
          <w:sz w:val="24"/>
          <w:szCs w:val="24"/>
        </w:rPr>
        <w:t>, O.J</w:t>
      </w:r>
      <w:r>
        <w:rPr>
          <w:rFonts w:ascii="Cambria" w:hAnsi="Cambria" w:cs="Cambria"/>
          <w:b/>
          <w:sz w:val="24"/>
          <w:szCs w:val="24"/>
        </w:rPr>
        <w:t>.</w:t>
      </w:r>
      <w:r>
        <w:rPr>
          <w:rFonts w:ascii="Cambria" w:hAnsi="Cambria" w:cs="Cambria"/>
          <w:bCs/>
          <w:sz w:val="24"/>
          <w:szCs w:val="24"/>
        </w:rPr>
        <w:t xml:space="preserve"> (2022). </w:t>
      </w:r>
      <w:r w:rsidRPr="00704EF5">
        <w:rPr>
          <w:rFonts w:ascii="Cambria" w:hAnsi="Cambria"/>
          <w:sz w:val="24"/>
          <w:szCs w:val="24"/>
        </w:rPr>
        <w:t xml:space="preserve">Micronized Dietary </w:t>
      </w:r>
      <w:proofErr w:type="spellStart"/>
      <w:r w:rsidRPr="00704EF5">
        <w:rPr>
          <w:rFonts w:ascii="Cambria" w:hAnsi="Cambria"/>
          <w:sz w:val="24"/>
          <w:szCs w:val="24"/>
        </w:rPr>
        <w:t>Okara</w:t>
      </w:r>
      <w:proofErr w:type="spellEnd"/>
      <w:r w:rsidRPr="00704EF5">
        <w:rPr>
          <w:rFonts w:ascii="Cambria" w:hAnsi="Cambria"/>
          <w:sz w:val="24"/>
          <w:szCs w:val="24"/>
        </w:rPr>
        <w:t xml:space="preserve"> Fiber: Characterization, Antioxidant, Antihyperglycemic, Antihyperlipidemic, and Pancreato-Protective Effects in High Fat Diet/Streptozotocin-Induced Diabetes Mellitus</w:t>
      </w:r>
      <w:r>
        <w:rPr>
          <w:rFonts w:ascii="Cambria" w:hAnsi="Cambria"/>
          <w:sz w:val="24"/>
          <w:szCs w:val="24"/>
        </w:rPr>
        <w:t xml:space="preserve">. ACS Omega, </w:t>
      </w:r>
      <w:r w:rsidRPr="00C57665">
        <w:rPr>
          <w:rFonts w:ascii="Cambria" w:hAnsi="Cambria"/>
          <w:sz w:val="24"/>
          <w:szCs w:val="24"/>
        </w:rPr>
        <w:t>7(23), 19764-19774.</w:t>
      </w:r>
      <w:r>
        <w:rPr>
          <w:rFonts w:ascii="Cambria" w:hAnsi="Cambria"/>
          <w:sz w:val="24"/>
          <w:szCs w:val="24"/>
        </w:rPr>
        <w:t xml:space="preserve"> </w:t>
      </w:r>
    </w:p>
    <w:p w14:paraId="0817383A" w14:textId="77777777" w:rsidR="005C40EC" w:rsidRPr="00C16198" w:rsidRDefault="005C40EC" w:rsidP="005C40EC">
      <w:pPr>
        <w:pStyle w:val="ListParagraph"/>
        <w:ind w:left="720"/>
        <w:contextualSpacing/>
        <w:jc w:val="both"/>
        <w:rPr>
          <w:rFonts w:ascii="Cambria" w:hAnsi="Cambria" w:cs="Cambria"/>
          <w:sz w:val="24"/>
          <w:szCs w:val="24"/>
        </w:rPr>
      </w:pPr>
      <w:hyperlink r:id="rId86" w:history="1">
        <w:r w:rsidRPr="00454F46">
          <w:rPr>
            <w:rStyle w:val="Hyperlink"/>
            <w:rFonts w:ascii="Cambria" w:hAnsi="Cambria"/>
            <w:sz w:val="24"/>
            <w:szCs w:val="24"/>
          </w:rPr>
          <w:t>https://doi.org/10.1021/acsomega.2c01541</w:t>
        </w:r>
      </w:hyperlink>
      <w:r>
        <w:rPr>
          <w:rFonts w:ascii="Cambria" w:hAnsi="Cambria"/>
          <w:sz w:val="24"/>
          <w:szCs w:val="24"/>
        </w:rPr>
        <w:t xml:space="preserve"> </w:t>
      </w:r>
    </w:p>
    <w:p w14:paraId="7DD4B3B3" w14:textId="77777777" w:rsidR="005C40EC" w:rsidRPr="00704EF5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C16198">
        <w:rPr>
          <w:rFonts w:ascii="Cambria" w:hAnsi="Cambria" w:cs="Cambria"/>
          <w:sz w:val="24"/>
          <w:szCs w:val="24"/>
        </w:rPr>
        <w:t xml:space="preserve">Wei, T., Wang, L., Tang, J., </w:t>
      </w:r>
      <w:r w:rsidRPr="00C16198">
        <w:rPr>
          <w:rFonts w:ascii="Cambria" w:hAnsi="Cambria" w:cs="Cambria"/>
          <w:b/>
          <w:bCs/>
          <w:sz w:val="24"/>
          <w:szCs w:val="24"/>
        </w:rPr>
        <w:t>Ashaolu, T. J.</w:t>
      </w:r>
      <w:r w:rsidRPr="00C16198">
        <w:rPr>
          <w:rFonts w:ascii="Cambria" w:hAnsi="Cambria" w:cs="Cambria"/>
          <w:sz w:val="24"/>
          <w:szCs w:val="24"/>
        </w:rPr>
        <w:t xml:space="preserve">, &amp; Olatunji, O. J. (2022). Protective effect of </w:t>
      </w:r>
      <w:proofErr w:type="spellStart"/>
      <w:r w:rsidRPr="00C16198">
        <w:rPr>
          <w:rFonts w:ascii="Cambria" w:hAnsi="Cambria" w:cs="Cambria"/>
          <w:sz w:val="24"/>
          <w:szCs w:val="24"/>
        </w:rPr>
        <w:t>Juglanin</w:t>
      </w:r>
      <w:proofErr w:type="spellEnd"/>
      <w:r w:rsidRPr="00C16198">
        <w:rPr>
          <w:rFonts w:ascii="Cambria" w:hAnsi="Cambria" w:cs="Cambria"/>
          <w:sz w:val="24"/>
          <w:szCs w:val="24"/>
        </w:rPr>
        <w:t xml:space="preserve"> against doxorubicin-induced cognitive impairment in rats: Effect on oxidative, </w:t>
      </w:r>
      <w:proofErr w:type="gramStart"/>
      <w:r w:rsidRPr="00C16198">
        <w:rPr>
          <w:rFonts w:ascii="Cambria" w:hAnsi="Cambria" w:cs="Cambria"/>
          <w:sz w:val="24"/>
          <w:szCs w:val="24"/>
        </w:rPr>
        <w:t>inflammatory</w:t>
      </w:r>
      <w:proofErr w:type="gramEnd"/>
      <w:r w:rsidRPr="00C16198">
        <w:rPr>
          <w:rFonts w:ascii="Cambria" w:hAnsi="Cambria" w:cs="Cambria"/>
          <w:sz w:val="24"/>
          <w:szCs w:val="24"/>
        </w:rPr>
        <w:t xml:space="preserve"> and apoptotic machineries. Metabolic Brain Disease, 37(4), 1185-1195.</w:t>
      </w:r>
      <w:r>
        <w:rPr>
          <w:rFonts w:ascii="Cambria" w:hAnsi="Cambria" w:cs="Cambria"/>
          <w:sz w:val="24"/>
          <w:szCs w:val="24"/>
        </w:rPr>
        <w:t xml:space="preserve"> </w:t>
      </w:r>
      <w:hyperlink r:id="rId87" w:history="1">
        <w:r w:rsidRPr="002422AA">
          <w:rPr>
            <w:rStyle w:val="Hyperlink"/>
            <w:rFonts w:ascii="Cambria" w:hAnsi="Cambria" w:cs="Cambria"/>
            <w:sz w:val="24"/>
            <w:szCs w:val="24"/>
          </w:rPr>
          <w:t>https://doi.org/10.1007/s11011-022-00923-8</w:t>
        </w:r>
      </w:hyperlink>
    </w:p>
    <w:p w14:paraId="63FEE7CA" w14:textId="77777777" w:rsidR="005C40EC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b/>
          <w:bCs/>
          <w:sz w:val="24"/>
          <w:szCs w:val="24"/>
        </w:rPr>
        <w:t>Ashaolu T.J.</w:t>
      </w:r>
      <w:r>
        <w:rPr>
          <w:rFonts w:ascii="Cambria" w:hAnsi="Cambria" w:cs="Cambria"/>
          <w:sz w:val="24"/>
          <w:szCs w:val="24"/>
        </w:rPr>
        <w:t>,</w:t>
      </w:r>
      <w:r w:rsidRPr="003B46B2">
        <w:rPr>
          <w:rFonts w:ascii="Cambria" w:hAnsi="Cambria" w:cs="Cambria"/>
          <w:sz w:val="24"/>
          <w:szCs w:val="24"/>
        </w:rPr>
        <w:t xml:space="preserve"> </w:t>
      </w:r>
      <w:proofErr w:type="spellStart"/>
      <w:r w:rsidRPr="003B46B2">
        <w:rPr>
          <w:rFonts w:ascii="Cambria" w:hAnsi="Cambria" w:cs="Cambria"/>
          <w:sz w:val="24"/>
          <w:szCs w:val="24"/>
        </w:rPr>
        <w:t>Khoder</w:t>
      </w:r>
      <w:proofErr w:type="spellEnd"/>
      <w:r w:rsidRPr="003B46B2">
        <w:rPr>
          <w:rFonts w:ascii="Cambria" w:hAnsi="Cambria" w:cs="Cambria"/>
          <w:sz w:val="24"/>
          <w:szCs w:val="24"/>
        </w:rPr>
        <w:t xml:space="preserve">, R. M., </w:t>
      </w:r>
      <w:proofErr w:type="spellStart"/>
      <w:r w:rsidRPr="003B46B2">
        <w:rPr>
          <w:rFonts w:ascii="Cambria" w:hAnsi="Cambria" w:cs="Cambria"/>
          <w:sz w:val="24"/>
          <w:szCs w:val="24"/>
        </w:rPr>
        <w:t>Alkaltham</w:t>
      </w:r>
      <w:proofErr w:type="spellEnd"/>
      <w:r w:rsidRPr="003B46B2">
        <w:rPr>
          <w:rFonts w:ascii="Cambria" w:hAnsi="Cambria" w:cs="Cambria"/>
          <w:sz w:val="24"/>
          <w:szCs w:val="24"/>
        </w:rPr>
        <w:t xml:space="preserve">, M. S., Nawaz, A., </w:t>
      </w:r>
      <w:proofErr w:type="spellStart"/>
      <w:r w:rsidRPr="003B46B2">
        <w:rPr>
          <w:rFonts w:ascii="Cambria" w:hAnsi="Cambria" w:cs="Cambria"/>
          <w:sz w:val="24"/>
          <w:szCs w:val="24"/>
        </w:rPr>
        <w:t>Walayat</w:t>
      </w:r>
      <w:proofErr w:type="spellEnd"/>
      <w:r w:rsidRPr="003B46B2">
        <w:rPr>
          <w:rFonts w:ascii="Cambria" w:hAnsi="Cambria" w:cs="Cambria"/>
          <w:sz w:val="24"/>
          <w:szCs w:val="24"/>
        </w:rPr>
        <w:t xml:space="preserve">, N., Umair, M., &amp; Khalifa, I. (2022). Mechanism and technological evaluation of </w:t>
      </w:r>
      <w:proofErr w:type="spellStart"/>
      <w:r w:rsidRPr="003B46B2">
        <w:rPr>
          <w:rFonts w:ascii="Cambria" w:hAnsi="Cambria" w:cs="Cambria"/>
          <w:sz w:val="24"/>
          <w:szCs w:val="24"/>
        </w:rPr>
        <w:t>biopeptidal</w:t>
      </w:r>
      <w:proofErr w:type="spellEnd"/>
      <w:r w:rsidRPr="003B46B2">
        <w:rPr>
          <w:rFonts w:ascii="Cambria" w:hAnsi="Cambria" w:cs="Cambria"/>
          <w:sz w:val="24"/>
          <w:szCs w:val="24"/>
        </w:rPr>
        <w:t>-based emulsions. Food Bioscience, 47, 101705</w:t>
      </w:r>
      <w:r>
        <w:rPr>
          <w:rFonts w:ascii="Cambria" w:hAnsi="Cambria" w:cs="Cambria"/>
          <w:sz w:val="24"/>
          <w:szCs w:val="24"/>
        </w:rPr>
        <w:t xml:space="preserve">, </w:t>
      </w:r>
    </w:p>
    <w:p w14:paraId="450F23B3" w14:textId="77777777" w:rsidR="005C40EC" w:rsidRPr="00AB7326" w:rsidRDefault="005C40EC" w:rsidP="005C40EC">
      <w:pPr>
        <w:pStyle w:val="ListParagraph"/>
        <w:ind w:left="720"/>
        <w:contextualSpacing/>
        <w:jc w:val="both"/>
        <w:rPr>
          <w:rFonts w:ascii="Cambria" w:hAnsi="Cambria" w:cs="Cambria"/>
          <w:sz w:val="24"/>
          <w:szCs w:val="24"/>
        </w:rPr>
      </w:pPr>
      <w:hyperlink r:id="rId88" w:history="1">
        <w:r w:rsidRPr="00454F46">
          <w:rPr>
            <w:rStyle w:val="Hyperlink"/>
            <w:rFonts w:ascii="Cambria" w:hAnsi="Cambria" w:cs="Cambria"/>
            <w:sz w:val="24"/>
            <w:szCs w:val="24"/>
          </w:rPr>
          <w:t>https://doi.org/10.1016/j.fbio.2022.101705</w:t>
        </w:r>
      </w:hyperlink>
      <w:r>
        <w:rPr>
          <w:rFonts w:ascii="Cambria" w:hAnsi="Cambria" w:cs="Cambria"/>
          <w:sz w:val="24"/>
          <w:szCs w:val="24"/>
        </w:rPr>
        <w:t xml:space="preserve"> </w:t>
      </w:r>
    </w:p>
    <w:p w14:paraId="70D95268" w14:textId="77777777" w:rsidR="005C40EC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b/>
          <w:sz w:val="24"/>
          <w:szCs w:val="24"/>
        </w:rPr>
        <w:t>Ashaolu T.J.</w:t>
      </w:r>
      <w:r>
        <w:rPr>
          <w:rFonts w:ascii="Cambria" w:hAnsi="Cambria" w:cs="Cambria"/>
          <w:bCs/>
          <w:sz w:val="24"/>
          <w:szCs w:val="24"/>
        </w:rPr>
        <w:t xml:space="preserve">, </w:t>
      </w:r>
      <w:r>
        <w:rPr>
          <w:rFonts w:ascii="Cambria" w:hAnsi="Cambria"/>
          <w:bCs/>
          <w:sz w:val="24"/>
          <w:szCs w:val="24"/>
        </w:rPr>
        <w:t>Fernández-Tomé, S.</w:t>
      </w:r>
      <w:r>
        <w:rPr>
          <w:rFonts w:ascii="Cambria" w:hAnsi="Cambria" w:cs="Cambria"/>
          <w:bCs/>
          <w:sz w:val="24"/>
          <w:szCs w:val="24"/>
        </w:rPr>
        <w:t xml:space="preserve"> (2021). </w:t>
      </w:r>
      <w:r>
        <w:rPr>
          <w:rFonts w:ascii="Cambria" w:hAnsi="Cambria"/>
          <w:sz w:val="24"/>
          <w:szCs w:val="24"/>
        </w:rPr>
        <w:t xml:space="preserve">Gut mucosal and adipose tissues as health targets of the immunomodulatory mechanisms of probiotics. Trends in Food Science and Technology, 112, 764-779. </w:t>
      </w:r>
      <w:hyperlink r:id="rId89" w:history="1">
        <w:r w:rsidRPr="00177421">
          <w:rPr>
            <w:rStyle w:val="Hyperlink"/>
            <w:rFonts w:ascii="Cambria" w:hAnsi="Cambria"/>
            <w:sz w:val="24"/>
            <w:szCs w:val="24"/>
          </w:rPr>
          <w:t>https://doi.org/10.1016/j.tifs.2021.04.040</w:t>
        </w:r>
      </w:hyperlink>
      <w:r w:rsidRPr="00C4775A">
        <w:rPr>
          <w:rStyle w:val="Hyperlink"/>
          <w:rFonts w:ascii="Cambria" w:hAnsi="Cambria"/>
          <w:sz w:val="24"/>
          <w:szCs w:val="24"/>
          <w:u w:val="none"/>
        </w:rPr>
        <w:t xml:space="preserve"> </w:t>
      </w:r>
    </w:p>
    <w:p w14:paraId="5C3B4B74" w14:textId="77777777" w:rsidR="005C40EC" w:rsidRPr="00B86A21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b/>
          <w:sz w:val="24"/>
          <w:szCs w:val="24"/>
        </w:rPr>
        <w:t>Ashaolu T.J.</w:t>
      </w:r>
      <w:r w:rsidRPr="00DA373C">
        <w:rPr>
          <w:rFonts w:ascii="Cambria" w:hAnsi="Cambria" w:cs="Cambria"/>
          <w:bCs/>
          <w:sz w:val="24"/>
          <w:szCs w:val="24"/>
        </w:rPr>
        <w:t xml:space="preserve"> (2021). </w:t>
      </w:r>
      <w:proofErr w:type="spellStart"/>
      <w:r w:rsidRPr="00DA373C">
        <w:rPr>
          <w:rFonts w:ascii="Cambria" w:hAnsi="Cambria" w:cs="Cambria"/>
          <w:bCs/>
          <w:sz w:val="24"/>
          <w:szCs w:val="24"/>
        </w:rPr>
        <w:t>Nanoemulsions</w:t>
      </w:r>
      <w:proofErr w:type="spellEnd"/>
      <w:r w:rsidRPr="00DA373C">
        <w:rPr>
          <w:rFonts w:ascii="Cambria" w:hAnsi="Cambria" w:cs="Cambria"/>
          <w:bCs/>
          <w:sz w:val="24"/>
          <w:szCs w:val="24"/>
        </w:rPr>
        <w:t xml:space="preserve"> for health, food, and cosmetics: a review. Environmental Chemistry Letters, 19(4), 3381-3395</w:t>
      </w:r>
      <w:r>
        <w:rPr>
          <w:rFonts w:ascii="Cambria" w:hAnsi="Cambria"/>
          <w:bCs/>
          <w:sz w:val="24"/>
          <w:szCs w:val="24"/>
        </w:rPr>
        <w:t>,</w:t>
      </w:r>
      <w:r>
        <w:rPr>
          <w:rFonts w:ascii="Cambria" w:hAnsi="Cambria" w:cs="Cambria"/>
          <w:bCs/>
          <w:sz w:val="24"/>
          <w:szCs w:val="24"/>
        </w:rPr>
        <w:t xml:space="preserve"> </w:t>
      </w:r>
    </w:p>
    <w:p w14:paraId="69CA7BBA" w14:textId="77777777" w:rsidR="005C40EC" w:rsidRPr="00AD514E" w:rsidRDefault="005C40EC" w:rsidP="005C40EC">
      <w:pPr>
        <w:pStyle w:val="ListParagraph"/>
        <w:ind w:left="720"/>
        <w:contextualSpacing/>
        <w:jc w:val="both"/>
        <w:rPr>
          <w:rFonts w:ascii="Cambria" w:hAnsi="Cambria" w:cs="Cambria"/>
          <w:sz w:val="24"/>
          <w:szCs w:val="24"/>
        </w:rPr>
      </w:pPr>
      <w:hyperlink r:id="rId90" w:history="1">
        <w:r w:rsidRPr="00454F46">
          <w:rPr>
            <w:rStyle w:val="Hyperlink"/>
            <w:rFonts w:ascii="Cambria" w:hAnsi="Cambria"/>
            <w:bCs/>
            <w:sz w:val="24"/>
            <w:szCs w:val="24"/>
          </w:rPr>
          <w:t>https://doi.org/10.1007/s10311-021-01216-9</w:t>
        </w:r>
      </w:hyperlink>
      <w:r w:rsidRPr="00DA373C">
        <w:rPr>
          <w:rFonts w:cs="Cambria"/>
          <w:color w:val="FF0000"/>
        </w:rPr>
        <w:t xml:space="preserve"> </w:t>
      </w:r>
    </w:p>
    <w:p w14:paraId="17F97F91" w14:textId="77777777" w:rsidR="005C40EC" w:rsidRPr="00B86A21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Ashaolu T.J.</w:t>
      </w:r>
      <w:r w:rsidRPr="00C16198">
        <w:rPr>
          <w:rFonts w:ascii="Cambria" w:hAnsi="Cambria"/>
          <w:sz w:val="24"/>
          <w:szCs w:val="24"/>
        </w:rPr>
        <w:t xml:space="preserve">, Samborska, K., Lee, C. C., Tomas, M., </w:t>
      </w:r>
      <w:proofErr w:type="spellStart"/>
      <w:r w:rsidRPr="00C16198">
        <w:rPr>
          <w:rFonts w:ascii="Cambria" w:hAnsi="Cambria"/>
          <w:sz w:val="24"/>
          <w:szCs w:val="24"/>
        </w:rPr>
        <w:t>Capanoglu</w:t>
      </w:r>
      <w:proofErr w:type="spellEnd"/>
      <w:r w:rsidRPr="00C16198">
        <w:rPr>
          <w:rFonts w:ascii="Cambria" w:hAnsi="Cambria"/>
          <w:sz w:val="24"/>
          <w:szCs w:val="24"/>
        </w:rPr>
        <w:t>, E., Tarhan, Ö., &amp; Jafari, S. M. (2021). Phycocyanin, a super functional ingredient from algae; properties, purification characterization, and applications. International journal of biological macromolecules, 193, 2320-2331</w:t>
      </w:r>
      <w:r>
        <w:rPr>
          <w:rFonts w:ascii="Cambria" w:hAnsi="Cambria"/>
          <w:sz w:val="24"/>
          <w:szCs w:val="24"/>
        </w:rPr>
        <w:t xml:space="preserve">, </w:t>
      </w:r>
    </w:p>
    <w:p w14:paraId="599F8DDA" w14:textId="77777777" w:rsidR="005C40EC" w:rsidRPr="00C16198" w:rsidRDefault="005C40EC" w:rsidP="005C40EC">
      <w:pPr>
        <w:pStyle w:val="ListParagraph"/>
        <w:ind w:left="720"/>
        <w:contextualSpacing/>
        <w:jc w:val="both"/>
        <w:rPr>
          <w:rFonts w:ascii="Cambria" w:hAnsi="Cambria" w:cs="Cambria"/>
          <w:sz w:val="24"/>
          <w:szCs w:val="24"/>
        </w:rPr>
      </w:pPr>
      <w:hyperlink r:id="rId91" w:history="1">
        <w:r w:rsidRPr="00454F46">
          <w:rPr>
            <w:rStyle w:val="Hyperlink"/>
            <w:rFonts w:ascii="Cambria" w:hAnsi="Cambria"/>
            <w:sz w:val="24"/>
            <w:szCs w:val="24"/>
          </w:rPr>
          <w:t>http://dx.doi.org/10.1016/j.ijbiomac.2021.11.064</w:t>
        </w:r>
      </w:hyperlink>
      <w:r w:rsidRPr="00C16198">
        <w:rPr>
          <w:rStyle w:val="Hyperlink"/>
          <w:rFonts w:ascii="Cambria" w:hAnsi="Cambria"/>
          <w:sz w:val="24"/>
          <w:szCs w:val="24"/>
          <w:u w:val="none"/>
        </w:rPr>
        <w:t xml:space="preserve"> </w:t>
      </w:r>
    </w:p>
    <w:p w14:paraId="5911DC87" w14:textId="77777777" w:rsidR="005C40EC" w:rsidRPr="00DF3FB0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C16198">
        <w:rPr>
          <w:rFonts w:ascii="Cambria" w:hAnsi="Cambria" w:cs="Cambria"/>
          <w:sz w:val="24"/>
          <w:szCs w:val="24"/>
        </w:rPr>
        <w:t xml:space="preserve">Adeyeye, S. A. O., &amp; </w:t>
      </w:r>
      <w:r w:rsidRPr="00C16198">
        <w:rPr>
          <w:rFonts w:ascii="Cambria" w:hAnsi="Cambria" w:cs="Cambria"/>
          <w:b/>
          <w:bCs/>
          <w:sz w:val="24"/>
          <w:szCs w:val="24"/>
        </w:rPr>
        <w:t>Ashaolu, T. J.</w:t>
      </w:r>
      <w:r w:rsidRPr="00C16198">
        <w:rPr>
          <w:rFonts w:ascii="Cambria" w:hAnsi="Cambria" w:cs="Cambria"/>
          <w:sz w:val="24"/>
          <w:szCs w:val="24"/>
        </w:rPr>
        <w:t xml:space="preserve"> (2021). Heterocyclic amine formation and mitigation in processed meat and meat products: A Mini-Review. Journal of Food Protection, 84(11), 1868-1877.</w:t>
      </w:r>
      <w:r>
        <w:rPr>
          <w:rFonts w:ascii="Cambria" w:hAnsi="Cambria" w:cs="Cambria"/>
          <w:sz w:val="24"/>
          <w:szCs w:val="24"/>
        </w:rPr>
        <w:t xml:space="preserve"> </w:t>
      </w:r>
      <w:hyperlink r:id="rId92" w:history="1">
        <w:r w:rsidRPr="002422AA">
          <w:rPr>
            <w:rStyle w:val="Hyperlink"/>
            <w:rFonts w:ascii="Cambria" w:hAnsi="Cambria" w:cs="Cambria"/>
            <w:sz w:val="24"/>
            <w:szCs w:val="24"/>
          </w:rPr>
          <w:t>https://doi.org/10.4315/JFP-20-471</w:t>
        </w:r>
      </w:hyperlink>
      <w:r>
        <w:rPr>
          <w:rFonts w:ascii="Cambria" w:hAnsi="Cambria" w:cs="Cambria"/>
          <w:sz w:val="24"/>
          <w:szCs w:val="24"/>
        </w:rPr>
        <w:t xml:space="preserve"> </w:t>
      </w:r>
    </w:p>
    <w:p w14:paraId="1D461C4F" w14:textId="77777777" w:rsidR="005C40EC" w:rsidRPr="00B86A21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Kassem I.A.A., </w:t>
      </w:r>
      <w:r>
        <w:rPr>
          <w:rFonts w:ascii="Cambria" w:hAnsi="Cambria"/>
          <w:b/>
          <w:bCs/>
          <w:sz w:val="24"/>
          <w:szCs w:val="24"/>
        </w:rPr>
        <w:t>Ashaolu T.J.</w:t>
      </w:r>
      <w:r>
        <w:rPr>
          <w:rFonts w:ascii="Cambria" w:hAnsi="Cambria"/>
          <w:sz w:val="24"/>
          <w:szCs w:val="24"/>
        </w:rPr>
        <w:t xml:space="preserve">, Kamel R., </w:t>
      </w:r>
      <w:proofErr w:type="spellStart"/>
      <w:r>
        <w:rPr>
          <w:rFonts w:ascii="Cambria" w:hAnsi="Cambria"/>
          <w:sz w:val="24"/>
          <w:szCs w:val="24"/>
        </w:rPr>
        <w:t>Elkasabgy</w:t>
      </w:r>
      <w:proofErr w:type="spellEnd"/>
      <w:r>
        <w:rPr>
          <w:rFonts w:ascii="Cambria" w:hAnsi="Cambria"/>
          <w:sz w:val="24"/>
          <w:szCs w:val="24"/>
        </w:rPr>
        <w:t xml:space="preserve"> N.A., Afifi S.M., Farag M.A. (2021). </w:t>
      </w:r>
      <w:r w:rsidRPr="00C4775A">
        <w:rPr>
          <w:rFonts w:ascii="Cambria" w:hAnsi="Cambria"/>
          <w:sz w:val="24"/>
          <w:szCs w:val="24"/>
        </w:rPr>
        <w:t>Mucilage as a functional food hydrocolloid: Ongoing and potential applications in prebiotics and nutraceuticals. Food &amp; function, 12(11), 4738-4748</w:t>
      </w:r>
      <w:r>
        <w:rPr>
          <w:rFonts w:ascii="Cambria" w:hAnsi="Cambria"/>
          <w:sz w:val="24"/>
          <w:szCs w:val="24"/>
        </w:rPr>
        <w:t xml:space="preserve"> </w:t>
      </w:r>
    </w:p>
    <w:p w14:paraId="25B8C071" w14:textId="77777777" w:rsidR="005C40EC" w:rsidRDefault="005C40EC" w:rsidP="005C40EC">
      <w:pPr>
        <w:pStyle w:val="ListParagraph"/>
        <w:ind w:left="720"/>
        <w:contextualSpacing/>
        <w:jc w:val="both"/>
        <w:rPr>
          <w:rFonts w:ascii="Cambria" w:hAnsi="Cambria" w:cs="Cambria"/>
          <w:sz w:val="24"/>
          <w:szCs w:val="24"/>
        </w:rPr>
      </w:pPr>
      <w:hyperlink r:id="rId93" w:history="1">
        <w:r w:rsidRPr="00454F46">
          <w:rPr>
            <w:rStyle w:val="Hyperlink"/>
            <w:rFonts w:ascii="Cambria" w:hAnsi="Cambria"/>
            <w:sz w:val="24"/>
            <w:szCs w:val="24"/>
          </w:rPr>
          <w:t>https://doi.org/10.1039/D1FO00438G</w:t>
        </w:r>
      </w:hyperlink>
      <w:r w:rsidRPr="00C4775A">
        <w:rPr>
          <w:rStyle w:val="Hyperlink"/>
          <w:rFonts w:ascii="Cambria" w:hAnsi="Cambria"/>
          <w:sz w:val="24"/>
          <w:szCs w:val="24"/>
          <w:u w:val="none"/>
        </w:rPr>
        <w:t xml:space="preserve"> </w:t>
      </w:r>
    </w:p>
    <w:p w14:paraId="3BBB7C4D" w14:textId="77777777" w:rsidR="005C40EC" w:rsidRPr="00B86A21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b/>
          <w:sz w:val="24"/>
          <w:szCs w:val="24"/>
        </w:rPr>
        <w:t>Ashaolu T.J.,</w:t>
      </w:r>
      <w:r>
        <w:rPr>
          <w:rFonts w:ascii="Cambria" w:hAnsi="Cambria" w:cs="Cambria"/>
          <w:bCs/>
          <w:sz w:val="24"/>
          <w:szCs w:val="24"/>
        </w:rPr>
        <w:t xml:space="preserve"> </w:t>
      </w:r>
      <w:r>
        <w:rPr>
          <w:rFonts w:ascii="Cambria" w:hAnsi="Cambria"/>
          <w:bCs/>
          <w:sz w:val="24"/>
          <w:szCs w:val="24"/>
        </w:rPr>
        <w:t xml:space="preserve">Nawaz A., </w:t>
      </w:r>
      <w:proofErr w:type="spellStart"/>
      <w:r>
        <w:rPr>
          <w:rFonts w:ascii="Cambria" w:hAnsi="Cambria"/>
          <w:bCs/>
          <w:sz w:val="24"/>
          <w:szCs w:val="24"/>
        </w:rPr>
        <w:t>Walayat</w:t>
      </w:r>
      <w:proofErr w:type="spellEnd"/>
      <w:r>
        <w:rPr>
          <w:rFonts w:ascii="Cambria" w:hAnsi="Cambria"/>
          <w:bCs/>
          <w:sz w:val="24"/>
          <w:szCs w:val="24"/>
        </w:rPr>
        <w:t xml:space="preserve"> N., Khalifa I.</w:t>
      </w:r>
      <w:r>
        <w:rPr>
          <w:rFonts w:ascii="Cambria" w:hAnsi="Cambria" w:cs="Cambria"/>
          <w:bCs/>
          <w:sz w:val="24"/>
          <w:szCs w:val="24"/>
        </w:rPr>
        <w:t xml:space="preserve"> (2021). </w:t>
      </w:r>
      <w:r>
        <w:rPr>
          <w:rFonts w:ascii="Cambria" w:hAnsi="Cambria"/>
          <w:bCs/>
          <w:sz w:val="24"/>
          <w:szCs w:val="24"/>
        </w:rPr>
        <w:t>Potential “</w:t>
      </w:r>
      <w:proofErr w:type="spellStart"/>
      <w:r>
        <w:rPr>
          <w:rFonts w:ascii="Cambria" w:hAnsi="Cambria"/>
          <w:bCs/>
          <w:sz w:val="24"/>
          <w:szCs w:val="24"/>
        </w:rPr>
        <w:t>biopeptidal</w:t>
      </w:r>
      <w:proofErr w:type="spellEnd"/>
      <w:r>
        <w:rPr>
          <w:rFonts w:ascii="Cambria" w:hAnsi="Cambria"/>
          <w:bCs/>
          <w:sz w:val="24"/>
          <w:szCs w:val="24"/>
        </w:rPr>
        <w:t>” therapeutics for severe respiratory syndrome coronaviruses: a review of antiviral peptides, viral mechanisms, and prospective needs</w:t>
      </w:r>
      <w:r>
        <w:rPr>
          <w:rFonts w:ascii="Cambria" w:hAnsi="Cambria" w:cs="Cambria"/>
          <w:bCs/>
          <w:sz w:val="24"/>
          <w:szCs w:val="24"/>
        </w:rPr>
        <w:t xml:space="preserve">. </w:t>
      </w:r>
      <w:r w:rsidRPr="00C4775A">
        <w:rPr>
          <w:rFonts w:ascii="Cambria" w:hAnsi="Cambria"/>
          <w:bCs/>
          <w:sz w:val="24"/>
          <w:szCs w:val="24"/>
        </w:rPr>
        <w:t>Applied Microbiology and Biotechnology, 105(9), 3457-3470</w:t>
      </w:r>
      <w:r>
        <w:rPr>
          <w:rFonts w:ascii="Cambria" w:hAnsi="Cambria"/>
          <w:bCs/>
          <w:sz w:val="24"/>
          <w:szCs w:val="24"/>
        </w:rPr>
        <w:t>.</w:t>
      </w:r>
      <w:r>
        <w:rPr>
          <w:rFonts w:ascii="Cambria" w:hAnsi="Cambria" w:cs="Cambria"/>
          <w:bCs/>
          <w:sz w:val="24"/>
          <w:szCs w:val="24"/>
        </w:rPr>
        <w:t xml:space="preserve"> </w:t>
      </w:r>
    </w:p>
    <w:p w14:paraId="229C7A3B" w14:textId="77777777" w:rsidR="005C40EC" w:rsidRPr="00A27D89" w:rsidRDefault="005C40EC" w:rsidP="005C40EC">
      <w:pPr>
        <w:pStyle w:val="ListParagraph"/>
        <w:ind w:left="720"/>
        <w:contextualSpacing/>
        <w:jc w:val="both"/>
        <w:rPr>
          <w:rStyle w:val="Hyperlink"/>
          <w:rFonts w:ascii="Cambria" w:hAnsi="Cambria" w:cs="Cambria"/>
          <w:color w:val="auto"/>
          <w:sz w:val="24"/>
          <w:szCs w:val="24"/>
          <w:u w:val="none"/>
        </w:rPr>
      </w:pPr>
      <w:hyperlink r:id="rId94" w:history="1">
        <w:r w:rsidRPr="00454F46">
          <w:rPr>
            <w:rStyle w:val="Hyperlink"/>
            <w:rFonts w:ascii="Cambria" w:hAnsi="Cambria"/>
            <w:bCs/>
            <w:sz w:val="24"/>
            <w:szCs w:val="24"/>
          </w:rPr>
          <w:t>https://doi.org/10.1007/s00253-021-11267-1</w:t>
        </w:r>
      </w:hyperlink>
      <w:r w:rsidRPr="00C4775A">
        <w:rPr>
          <w:rStyle w:val="Hyperlink"/>
          <w:rFonts w:ascii="Cambria" w:hAnsi="Cambria"/>
          <w:bCs/>
          <w:sz w:val="24"/>
          <w:szCs w:val="24"/>
          <w:u w:val="none"/>
        </w:rPr>
        <w:t xml:space="preserve"> </w:t>
      </w:r>
    </w:p>
    <w:p w14:paraId="6809DE42" w14:textId="77777777" w:rsidR="005C40EC" w:rsidRPr="00B86A21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C7549A">
        <w:rPr>
          <w:rFonts w:ascii="Cambria" w:hAnsi="Cambria" w:cs="Cambria"/>
          <w:bCs/>
          <w:sz w:val="24"/>
          <w:szCs w:val="24"/>
        </w:rPr>
        <w:t xml:space="preserve">Zhao, C., Chen, N., </w:t>
      </w:r>
      <w:r w:rsidRPr="00C7549A">
        <w:rPr>
          <w:rFonts w:ascii="Cambria" w:hAnsi="Cambria" w:cs="Cambria"/>
          <w:b/>
          <w:sz w:val="24"/>
          <w:szCs w:val="24"/>
        </w:rPr>
        <w:t>Ashaolu, T. J.</w:t>
      </w:r>
      <w:r w:rsidRPr="00C7549A">
        <w:rPr>
          <w:rFonts w:ascii="Cambria" w:hAnsi="Cambria" w:cs="Cambria"/>
          <w:bCs/>
          <w:sz w:val="24"/>
          <w:szCs w:val="24"/>
        </w:rPr>
        <w:t xml:space="preserve"> </w:t>
      </w:r>
      <w:r>
        <w:rPr>
          <w:rFonts w:ascii="Cambria" w:hAnsi="Cambria" w:cs="Cambria"/>
          <w:bCs/>
          <w:sz w:val="24"/>
          <w:szCs w:val="24"/>
        </w:rPr>
        <w:t>(</w:t>
      </w:r>
      <w:r w:rsidRPr="00C7549A">
        <w:rPr>
          <w:rFonts w:ascii="Cambria" w:hAnsi="Cambria" w:cs="Cambria"/>
          <w:bCs/>
          <w:sz w:val="24"/>
          <w:szCs w:val="24"/>
        </w:rPr>
        <w:t>2021</w:t>
      </w:r>
      <w:r>
        <w:rPr>
          <w:rFonts w:ascii="Cambria" w:hAnsi="Cambria" w:cs="Cambria"/>
          <w:bCs/>
          <w:sz w:val="24"/>
          <w:szCs w:val="24"/>
        </w:rPr>
        <w:t>)</w:t>
      </w:r>
      <w:r w:rsidRPr="00C7549A">
        <w:rPr>
          <w:rFonts w:ascii="Cambria" w:hAnsi="Cambria" w:cs="Cambria"/>
          <w:bCs/>
          <w:sz w:val="24"/>
          <w:szCs w:val="24"/>
        </w:rPr>
        <w:t xml:space="preserve">. Whey proteins and peptides in health-promoting functions–A review. International Dairy Journal, </w:t>
      </w:r>
      <w:r>
        <w:rPr>
          <w:rFonts w:ascii="Cambria" w:hAnsi="Cambria" w:cs="Cambria"/>
          <w:bCs/>
          <w:sz w:val="24"/>
          <w:szCs w:val="24"/>
        </w:rPr>
        <w:t xml:space="preserve">126, </w:t>
      </w:r>
      <w:r w:rsidRPr="00C7549A">
        <w:rPr>
          <w:rFonts w:ascii="Cambria" w:hAnsi="Cambria" w:cs="Cambria"/>
          <w:bCs/>
          <w:sz w:val="24"/>
          <w:szCs w:val="24"/>
        </w:rPr>
        <w:t>105269.</w:t>
      </w:r>
      <w:r>
        <w:rPr>
          <w:rFonts w:ascii="Cambria" w:hAnsi="Cambria" w:cs="Cambria"/>
          <w:bCs/>
          <w:sz w:val="24"/>
          <w:szCs w:val="24"/>
        </w:rPr>
        <w:t xml:space="preserve"> </w:t>
      </w:r>
    </w:p>
    <w:p w14:paraId="5DA065FD" w14:textId="77777777" w:rsidR="005C40EC" w:rsidRPr="00C4775A" w:rsidRDefault="005C40EC" w:rsidP="005C40EC">
      <w:pPr>
        <w:pStyle w:val="ListParagraph"/>
        <w:ind w:left="720"/>
        <w:contextualSpacing/>
        <w:jc w:val="both"/>
        <w:rPr>
          <w:rFonts w:ascii="Cambria" w:hAnsi="Cambria" w:cs="Cambria"/>
          <w:sz w:val="24"/>
          <w:szCs w:val="24"/>
        </w:rPr>
      </w:pPr>
      <w:hyperlink r:id="rId95" w:history="1">
        <w:r w:rsidRPr="00454F46">
          <w:rPr>
            <w:rStyle w:val="Hyperlink"/>
            <w:rFonts w:ascii="Cambria" w:hAnsi="Cambria" w:cs="Cambria"/>
            <w:bCs/>
            <w:sz w:val="24"/>
            <w:szCs w:val="24"/>
          </w:rPr>
          <w:t>http://dx.doi.org/10.1016/j.idairyj.2021.105269</w:t>
        </w:r>
      </w:hyperlink>
      <w:r>
        <w:rPr>
          <w:rFonts w:ascii="Cambria" w:hAnsi="Cambria" w:cs="Cambria"/>
          <w:bCs/>
          <w:sz w:val="24"/>
          <w:szCs w:val="24"/>
        </w:rPr>
        <w:t xml:space="preserve"> </w:t>
      </w:r>
    </w:p>
    <w:p w14:paraId="6D7576D8" w14:textId="77777777" w:rsidR="005C40EC" w:rsidRPr="00C4775A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C4775A">
        <w:rPr>
          <w:rFonts w:ascii="Cambria" w:hAnsi="Cambria" w:cs="Cambria"/>
          <w:b/>
          <w:bCs/>
          <w:sz w:val="24"/>
          <w:szCs w:val="24"/>
        </w:rPr>
        <w:t>Ashaolu, T. J.</w:t>
      </w:r>
      <w:r w:rsidRPr="00C4775A">
        <w:rPr>
          <w:rFonts w:ascii="Cambria" w:hAnsi="Cambria" w:cs="Cambria"/>
          <w:sz w:val="24"/>
          <w:szCs w:val="24"/>
        </w:rPr>
        <w:t xml:space="preserve">, &amp; Ashaolu, J. O. (2021). Prebiotic peptides, their formation, </w:t>
      </w:r>
      <w:r w:rsidRPr="00C4775A">
        <w:rPr>
          <w:rFonts w:ascii="Cambria" w:hAnsi="Cambria" w:cs="Cambria"/>
          <w:sz w:val="24"/>
          <w:szCs w:val="24"/>
        </w:rPr>
        <w:lastRenderedPageBreak/>
        <w:t>fermentation in the gut, and health implications. Biotechnology Progress, 37(3), e3142.</w:t>
      </w:r>
      <w:r>
        <w:rPr>
          <w:rFonts w:ascii="Cambria" w:hAnsi="Cambria" w:cs="Cambria"/>
          <w:sz w:val="24"/>
          <w:szCs w:val="24"/>
        </w:rPr>
        <w:t xml:space="preserve"> </w:t>
      </w:r>
      <w:hyperlink r:id="rId96" w:history="1">
        <w:r w:rsidRPr="002422AA">
          <w:rPr>
            <w:rStyle w:val="Hyperlink"/>
            <w:rFonts w:ascii="Cambria" w:hAnsi="Cambria" w:cs="Cambria"/>
            <w:sz w:val="24"/>
            <w:szCs w:val="24"/>
          </w:rPr>
          <w:t>https://doi.org/10.1002/btpr.3142</w:t>
        </w:r>
      </w:hyperlink>
      <w:r>
        <w:rPr>
          <w:rFonts w:ascii="Cambria" w:hAnsi="Cambria" w:cs="Cambria"/>
          <w:sz w:val="24"/>
          <w:szCs w:val="24"/>
        </w:rPr>
        <w:t xml:space="preserve"> </w:t>
      </w:r>
    </w:p>
    <w:p w14:paraId="4E5D37CD" w14:textId="77777777" w:rsidR="005C40EC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C4775A">
        <w:rPr>
          <w:rFonts w:ascii="Cambria" w:hAnsi="Cambria" w:cs="Cambria"/>
          <w:b/>
          <w:bCs/>
          <w:sz w:val="24"/>
          <w:szCs w:val="24"/>
        </w:rPr>
        <w:t>Ashaolu, T. J.</w:t>
      </w:r>
      <w:r w:rsidRPr="00C4775A">
        <w:rPr>
          <w:rFonts w:ascii="Cambria" w:hAnsi="Cambria" w:cs="Cambria"/>
          <w:sz w:val="24"/>
          <w:szCs w:val="24"/>
        </w:rPr>
        <w:t>, Ashaolu, J. O., &amp; Adeyeye, S. A. O. (2021). Fermentation of prebiotics by human colonic microbiota in vitro and short‐chain fatty acids production: a critical review. Journal of Applied Microbiology, 130(3), 677-687.</w:t>
      </w:r>
      <w:r>
        <w:rPr>
          <w:rFonts w:ascii="Cambria" w:hAnsi="Cambria" w:cs="Cambria"/>
          <w:sz w:val="24"/>
          <w:szCs w:val="24"/>
        </w:rPr>
        <w:t xml:space="preserve"> </w:t>
      </w:r>
    </w:p>
    <w:p w14:paraId="69328CB6" w14:textId="77777777" w:rsidR="005C40EC" w:rsidRDefault="005C40EC" w:rsidP="005C40EC">
      <w:pPr>
        <w:pStyle w:val="ListParagraph"/>
        <w:ind w:left="720"/>
        <w:contextualSpacing/>
        <w:jc w:val="both"/>
        <w:rPr>
          <w:rFonts w:ascii="Cambria" w:hAnsi="Cambria" w:cs="Cambria"/>
          <w:sz w:val="24"/>
          <w:szCs w:val="24"/>
        </w:rPr>
      </w:pPr>
      <w:hyperlink r:id="rId97" w:history="1">
        <w:r w:rsidRPr="00454F46">
          <w:rPr>
            <w:rStyle w:val="Hyperlink"/>
            <w:rFonts w:ascii="Cambria" w:hAnsi="Cambria" w:cs="Cambria"/>
            <w:sz w:val="24"/>
            <w:szCs w:val="24"/>
          </w:rPr>
          <w:t>https://doi.org/10.1111/jam.14843</w:t>
        </w:r>
      </w:hyperlink>
      <w:r>
        <w:rPr>
          <w:rFonts w:ascii="Cambria" w:hAnsi="Cambria" w:cs="Cambria"/>
          <w:sz w:val="24"/>
          <w:szCs w:val="24"/>
        </w:rPr>
        <w:t xml:space="preserve"> </w:t>
      </w:r>
    </w:p>
    <w:p w14:paraId="534D08C5" w14:textId="77777777" w:rsidR="005C40EC" w:rsidRPr="00DA373C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b/>
          <w:sz w:val="24"/>
          <w:szCs w:val="24"/>
        </w:rPr>
        <w:t>Ashaolu T.J.</w:t>
      </w:r>
      <w:r>
        <w:rPr>
          <w:rFonts w:ascii="Cambria" w:hAnsi="Cambria" w:cs="Cambria"/>
          <w:bCs/>
          <w:sz w:val="24"/>
          <w:szCs w:val="24"/>
        </w:rPr>
        <w:t xml:space="preserve"> </w:t>
      </w:r>
      <w:r w:rsidRPr="00DA373C">
        <w:rPr>
          <w:rFonts w:ascii="Cambria" w:hAnsi="Cambria" w:cs="Cambria"/>
          <w:bCs/>
          <w:sz w:val="24"/>
          <w:szCs w:val="24"/>
        </w:rPr>
        <w:t>(2021). Emerging applications of nanotechnologies to probiotics and prebiotics. International Journal of Food Science &amp; Technology, 56(8), 3719-3725</w:t>
      </w:r>
      <w:r>
        <w:rPr>
          <w:rFonts w:ascii="Cambria" w:hAnsi="Cambria"/>
          <w:bCs/>
          <w:sz w:val="24"/>
          <w:szCs w:val="24"/>
        </w:rPr>
        <w:t>,</w:t>
      </w:r>
      <w:r>
        <w:rPr>
          <w:rFonts w:ascii="Cambria" w:hAnsi="Cambria" w:cs="Cambria"/>
          <w:bCs/>
          <w:sz w:val="24"/>
          <w:szCs w:val="24"/>
        </w:rPr>
        <w:t xml:space="preserve"> </w:t>
      </w:r>
      <w:hyperlink r:id="rId98" w:history="1">
        <w:r w:rsidRPr="00177421">
          <w:rPr>
            <w:rStyle w:val="Hyperlink"/>
            <w:rFonts w:ascii="Cambria" w:hAnsi="Cambria"/>
            <w:bCs/>
            <w:sz w:val="24"/>
            <w:szCs w:val="24"/>
          </w:rPr>
          <w:t>https://doi.org/10.1111/ijfs.15020</w:t>
        </w:r>
      </w:hyperlink>
      <w:r w:rsidRPr="00DA373C">
        <w:rPr>
          <w:color w:val="FF0000"/>
        </w:rPr>
        <w:t xml:space="preserve"> </w:t>
      </w:r>
    </w:p>
    <w:p w14:paraId="4D56418F" w14:textId="77777777" w:rsidR="005C40EC" w:rsidRPr="00A27D89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DA373C">
        <w:rPr>
          <w:rFonts w:ascii="Cambria" w:hAnsi="Cambria" w:cs="Cambria"/>
          <w:sz w:val="24"/>
          <w:szCs w:val="24"/>
        </w:rPr>
        <w:t xml:space="preserve">Adeyeye, S. A. O., &amp; </w:t>
      </w:r>
      <w:r w:rsidRPr="00DA373C">
        <w:rPr>
          <w:rFonts w:ascii="Cambria" w:hAnsi="Cambria" w:cs="Cambria"/>
          <w:b/>
          <w:bCs/>
          <w:sz w:val="24"/>
          <w:szCs w:val="24"/>
        </w:rPr>
        <w:t>Ashaolu, T. J.</w:t>
      </w:r>
      <w:r w:rsidRPr="00DA373C">
        <w:rPr>
          <w:rFonts w:ascii="Cambria" w:hAnsi="Cambria" w:cs="Cambria"/>
          <w:sz w:val="24"/>
          <w:szCs w:val="24"/>
        </w:rPr>
        <w:t xml:space="preserve"> (2021). Applications of </w:t>
      </w:r>
      <w:proofErr w:type="gramStart"/>
      <w:r w:rsidRPr="00DA373C">
        <w:rPr>
          <w:rFonts w:ascii="Cambria" w:hAnsi="Cambria" w:cs="Cambria"/>
          <w:sz w:val="24"/>
          <w:szCs w:val="24"/>
        </w:rPr>
        <w:t>nano‐materials</w:t>
      </w:r>
      <w:proofErr w:type="gramEnd"/>
      <w:r w:rsidRPr="00DA373C">
        <w:rPr>
          <w:rFonts w:ascii="Cambria" w:hAnsi="Cambria" w:cs="Cambria"/>
          <w:sz w:val="24"/>
          <w:szCs w:val="24"/>
        </w:rPr>
        <w:t xml:space="preserve"> in food packaging: A review. Journal of Food Process Engineering, 44(7), e13708.</w:t>
      </w:r>
      <w:r>
        <w:rPr>
          <w:rFonts w:ascii="Cambria" w:hAnsi="Cambria" w:cs="Cambria"/>
          <w:sz w:val="24"/>
          <w:szCs w:val="24"/>
        </w:rPr>
        <w:t xml:space="preserve"> </w:t>
      </w:r>
      <w:hyperlink r:id="rId99" w:history="1">
        <w:r w:rsidRPr="002422AA">
          <w:rPr>
            <w:rStyle w:val="Hyperlink"/>
            <w:rFonts w:ascii="Cambria" w:hAnsi="Cambria" w:cs="Cambria"/>
            <w:sz w:val="24"/>
            <w:szCs w:val="24"/>
          </w:rPr>
          <w:t>https://doi.org/10.1111/jfpe.13708</w:t>
        </w:r>
      </w:hyperlink>
      <w:r>
        <w:rPr>
          <w:rFonts w:ascii="Cambria" w:hAnsi="Cambria" w:cs="Cambria"/>
          <w:sz w:val="24"/>
          <w:szCs w:val="24"/>
        </w:rPr>
        <w:t xml:space="preserve"> </w:t>
      </w:r>
    </w:p>
    <w:p w14:paraId="011DFC8B" w14:textId="77777777" w:rsidR="005C40EC" w:rsidRPr="003F1AEB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b/>
          <w:sz w:val="24"/>
          <w:szCs w:val="24"/>
        </w:rPr>
        <w:t>Ashaolu T.J.</w:t>
      </w:r>
      <w:r>
        <w:rPr>
          <w:rFonts w:ascii="Cambria" w:hAnsi="Cambria" w:cs="Cambria"/>
          <w:bCs/>
          <w:sz w:val="24"/>
          <w:szCs w:val="24"/>
        </w:rPr>
        <w:t xml:space="preserve"> (2020). Immune boosting functional foods and their mechanisms: a critical evaluation of probiotics and prebiotics. Biomedicine and Pharmacotherapy, 130: 110625. </w:t>
      </w:r>
      <w:hyperlink r:id="rId100" w:tgtFrame="https://www.sciencedirect.com/science/article/pii/_blank" w:tooltip="Persistent link using digital object identifier" w:history="1">
        <w:r>
          <w:rPr>
            <w:rStyle w:val="Hyperlink"/>
            <w:rFonts w:ascii="Cambria" w:eastAsia="Arial" w:hAnsi="Cambria" w:cs="Cambria"/>
            <w:sz w:val="24"/>
            <w:szCs w:val="24"/>
          </w:rPr>
          <w:t>https://doi.org/10.1016/j.biopha.2020.110625</w:t>
        </w:r>
      </w:hyperlink>
      <w:r w:rsidRPr="001A400C">
        <w:rPr>
          <w:color w:val="FF0000"/>
        </w:rPr>
        <w:t xml:space="preserve"> </w:t>
      </w:r>
    </w:p>
    <w:p w14:paraId="766E220E" w14:textId="77777777" w:rsidR="005C40EC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b/>
          <w:sz w:val="24"/>
          <w:szCs w:val="24"/>
        </w:rPr>
        <w:t>Ashaolu T.J.</w:t>
      </w:r>
      <w:r>
        <w:rPr>
          <w:rFonts w:ascii="Cambria" w:hAnsi="Cambria" w:cs="Cambria"/>
          <w:bCs/>
          <w:sz w:val="24"/>
          <w:szCs w:val="24"/>
        </w:rPr>
        <w:t xml:space="preserve">, Zhao G. (2020). Fabricating a Pickering stabilizer from </w:t>
      </w:r>
      <w:proofErr w:type="spellStart"/>
      <w:r>
        <w:rPr>
          <w:rFonts w:ascii="Cambria" w:hAnsi="Cambria" w:cs="Cambria"/>
          <w:bCs/>
          <w:sz w:val="24"/>
          <w:szCs w:val="24"/>
        </w:rPr>
        <w:t>okara</w:t>
      </w:r>
      <w:proofErr w:type="spellEnd"/>
      <w:r>
        <w:rPr>
          <w:rFonts w:ascii="Cambria" w:hAnsi="Cambria" w:cs="Cambria"/>
          <w:bCs/>
          <w:sz w:val="24"/>
          <w:szCs w:val="24"/>
        </w:rPr>
        <w:t xml:space="preserve"> dietary </w:t>
      </w:r>
      <w:proofErr w:type="spellStart"/>
      <w:r>
        <w:rPr>
          <w:rFonts w:ascii="Cambria" w:hAnsi="Cambria" w:cs="Cambria"/>
          <w:bCs/>
          <w:sz w:val="24"/>
          <w:szCs w:val="24"/>
        </w:rPr>
        <w:t>fibre</w:t>
      </w:r>
      <w:proofErr w:type="spellEnd"/>
      <w:r>
        <w:rPr>
          <w:rFonts w:ascii="Cambria" w:hAnsi="Cambria" w:cs="Cambria"/>
          <w:bCs/>
          <w:sz w:val="24"/>
          <w:szCs w:val="24"/>
        </w:rPr>
        <w:t xml:space="preserve"> particulates by conjugating with soy protein isolate via Maillard Reaction. Foods, 9(2): 143. </w:t>
      </w:r>
      <w:hyperlink r:id="rId101" w:history="1">
        <w:r w:rsidRPr="00177421">
          <w:rPr>
            <w:rStyle w:val="Hyperlink"/>
            <w:rFonts w:ascii="Cambria" w:hAnsi="Cambria" w:cs="Cambria"/>
            <w:bCs/>
            <w:sz w:val="24"/>
            <w:szCs w:val="24"/>
          </w:rPr>
          <w:t>https://doi.org/10.3390/foods9020143</w:t>
        </w:r>
      </w:hyperlink>
      <w:r>
        <w:rPr>
          <w:rFonts w:ascii="Cambria" w:hAnsi="Cambria" w:cs="Cambria"/>
          <w:bCs/>
          <w:sz w:val="24"/>
          <w:szCs w:val="24"/>
        </w:rPr>
        <w:t xml:space="preserve"> </w:t>
      </w:r>
    </w:p>
    <w:p w14:paraId="7A1D70D0" w14:textId="77777777" w:rsidR="005C40EC" w:rsidRPr="001A400C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Zhao C, </w:t>
      </w:r>
      <w:r>
        <w:rPr>
          <w:rFonts w:ascii="Cambria" w:hAnsi="Cambria" w:cs="Cambria"/>
          <w:b/>
          <w:sz w:val="24"/>
          <w:szCs w:val="24"/>
        </w:rPr>
        <w:t>Ashaolu T.J.</w:t>
      </w:r>
      <w:r>
        <w:rPr>
          <w:rFonts w:ascii="Cambria" w:hAnsi="Cambria" w:cs="Cambria"/>
          <w:bCs/>
          <w:sz w:val="24"/>
          <w:szCs w:val="24"/>
        </w:rPr>
        <w:t xml:space="preserve"> (2020). Bioactivity and safety of whey peptides. LWT- Food Science and Technology, 109935, </w:t>
      </w:r>
      <w:hyperlink r:id="rId102" w:history="1">
        <w:r>
          <w:rPr>
            <w:rStyle w:val="Hyperlink"/>
            <w:rFonts w:ascii="Cambria" w:hAnsi="Cambria"/>
            <w:bCs/>
            <w:sz w:val="24"/>
            <w:szCs w:val="24"/>
          </w:rPr>
          <w:t>https://doi.org/10.1016/j.lwt.2020.109935</w:t>
        </w:r>
      </w:hyperlink>
      <w:r w:rsidRPr="006B3D7A">
        <w:rPr>
          <w:rStyle w:val="Hyperlink"/>
          <w:rFonts w:ascii="Cambria" w:hAnsi="Cambria"/>
          <w:bCs/>
          <w:sz w:val="24"/>
          <w:szCs w:val="24"/>
          <w:u w:val="none"/>
        </w:rPr>
        <w:t xml:space="preserve"> </w:t>
      </w:r>
    </w:p>
    <w:p w14:paraId="567DDF5C" w14:textId="77777777" w:rsidR="005C40EC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6606A6">
        <w:rPr>
          <w:rFonts w:ascii="Cambria" w:hAnsi="Cambria" w:cs="Cambria"/>
          <w:b/>
          <w:bCs/>
          <w:sz w:val="24"/>
          <w:szCs w:val="24"/>
        </w:rPr>
        <w:t>Ashaolu, T. J.</w:t>
      </w:r>
      <w:r w:rsidRPr="001A400C">
        <w:rPr>
          <w:rFonts w:ascii="Cambria" w:hAnsi="Cambria" w:cs="Cambria"/>
          <w:sz w:val="24"/>
          <w:szCs w:val="24"/>
        </w:rPr>
        <w:t>, &amp; Reale, A. (2020). A holistic review on Euro-Asian lactic acid bacteria fermented cereals and vegetables. Microorganisms, 8(8), 1176.</w:t>
      </w:r>
      <w:r>
        <w:rPr>
          <w:rFonts w:ascii="Cambria" w:hAnsi="Cambria" w:cs="Cambria"/>
          <w:sz w:val="24"/>
          <w:szCs w:val="24"/>
        </w:rPr>
        <w:t xml:space="preserve"> </w:t>
      </w:r>
    </w:p>
    <w:p w14:paraId="35EEB9BE" w14:textId="77777777" w:rsidR="005C40EC" w:rsidRPr="006606A6" w:rsidRDefault="005C40EC" w:rsidP="005C40EC">
      <w:pPr>
        <w:pStyle w:val="ListParagraph"/>
        <w:ind w:left="720"/>
        <w:contextualSpacing/>
        <w:jc w:val="both"/>
        <w:rPr>
          <w:rFonts w:ascii="Cambria" w:hAnsi="Cambria" w:cs="Cambria"/>
          <w:sz w:val="24"/>
          <w:szCs w:val="24"/>
        </w:rPr>
      </w:pPr>
      <w:hyperlink r:id="rId103" w:history="1">
        <w:r w:rsidRPr="00454F46">
          <w:rPr>
            <w:rStyle w:val="Hyperlink"/>
            <w:rFonts w:ascii="Cambria" w:hAnsi="Cambria" w:cs="Cambria"/>
            <w:sz w:val="24"/>
            <w:szCs w:val="24"/>
          </w:rPr>
          <w:t>https://doi.org/10.3390/microorganisms8081176</w:t>
        </w:r>
      </w:hyperlink>
      <w:r>
        <w:rPr>
          <w:rFonts w:ascii="Cambria" w:hAnsi="Cambria" w:cs="Cambria"/>
          <w:sz w:val="24"/>
          <w:szCs w:val="24"/>
        </w:rPr>
        <w:t xml:space="preserve">  </w:t>
      </w:r>
    </w:p>
    <w:p w14:paraId="22588864" w14:textId="77777777" w:rsidR="005C40EC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6606A6">
        <w:rPr>
          <w:rFonts w:ascii="Cambria" w:hAnsi="Cambria" w:cs="Cambria"/>
          <w:b/>
          <w:bCs/>
          <w:sz w:val="24"/>
          <w:szCs w:val="24"/>
        </w:rPr>
        <w:t>Ashaolu, T. J.</w:t>
      </w:r>
      <w:r w:rsidRPr="006606A6">
        <w:rPr>
          <w:rFonts w:ascii="Cambria" w:hAnsi="Cambria" w:cs="Cambria"/>
          <w:sz w:val="24"/>
          <w:szCs w:val="24"/>
        </w:rPr>
        <w:t xml:space="preserve"> (2020). Safety and quality of bacterially fermented functional foods and beverages: a mini review. Food Quality </w:t>
      </w:r>
      <w:r>
        <w:rPr>
          <w:rFonts w:ascii="Cambria" w:hAnsi="Cambria" w:cs="Cambria"/>
          <w:sz w:val="24"/>
          <w:szCs w:val="24"/>
        </w:rPr>
        <w:t>&amp;</w:t>
      </w:r>
      <w:r w:rsidRPr="006606A6">
        <w:rPr>
          <w:rFonts w:ascii="Cambria" w:hAnsi="Cambria" w:cs="Cambria"/>
          <w:sz w:val="24"/>
          <w:szCs w:val="24"/>
        </w:rPr>
        <w:t xml:space="preserve"> Safety, 4(3), 123-127.</w:t>
      </w:r>
      <w:r>
        <w:rPr>
          <w:rFonts w:ascii="Cambria" w:hAnsi="Cambria" w:cs="Cambria"/>
          <w:sz w:val="24"/>
          <w:szCs w:val="24"/>
        </w:rPr>
        <w:t xml:space="preserve"> </w:t>
      </w:r>
    </w:p>
    <w:p w14:paraId="39751A0D" w14:textId="77777777" w:rsidR="005C40EC" w:rsidRPr="00247BFC" w:rsidRDefault="005C40EC" w:rsidP="005C40EC">
      <w:pPr>
        <w:pStyle w:val="ListParagraph"/>
        <w:ind w:left="720"/>
        <w:contextualSpacing/>
        <w:jc w:val="both"/>
        <w:rPr>
          <w:rFonts w:ascii="Cambria" w:hAnsi="Cambria" w:cs="Cambria"/>
          <w:sz w:val="24"/>
          <w:szCs w:val="24"/>
        </w:rPr>
      </w:pPr>
      <w:hyperlink r:id="rId104" w:history="1">
        <w:r w:rsidRPr="00454F46">
          <w:rPr>
            <w:rStyle w:val="Hyperlink"/>
            <w:rFonts w:ascii="Cambria" w:hAnsi="Cambria" w:cs="Cambria"/>
            <w:sz w:val="24"/>
            <w:szCs w:val="24"/>
          </w:rPr>
          <w:t>https://doi.org/10.1093/fqsafe/fyaa003</w:t>
        </w:r>
      </w:hyperlink>
      <w:r>
        <w:rPr>
          <w:rFonts w:ascii="Cambria" w:hAnsi="Cambria" w:cs="Cambria"/>
          <w:sz w:val="24"/>
          <w:szCs w:val="24"/>
        </w:rPr>
        <w:t xml:space="preserve"> </w:t>
      </w:r>
    </w:p>
    <w:p w14:paraId="5C7547A0" w14:textId="77777777" w:rsidR="005C40EC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eastAsia="Arial" w:hAnsi="Cambria" w:cs="Cambria"/>
          <w:b/>
          <w:bCs/>
          <w:sz w:val="24"/>
          <w:szCs w:val="24"/>
        </w:rPr>
        <w:t>Ashaolu T.J.</w:t>
      </w:r>
      <w:r>
        <w:rPr>
          <w:rFonts w:ascii="Cambria" w:eastAsia="Arial" w:hAnsi="Cambria" w:cs="Cambria"/>
          <w:sz w:val="24"/>
          <w:szCs w:val="24"/>
        </w:rPr>
        <w:t xml:space="preserve">, Ashaolu J.O. (2020). </w:t>
      </w:r>
      <w:r>
        <w:rPr>
          <w:rFonts w:ascii="Cambria" w:eastAsia="Arial" w:hAnsi="Cambria"/>
          <w:sz w:val="24"/>
          <w:szCs w:val="24"/>
        </w:rPr>
        <w:t xml:space="preserve">Perspectives on the trends, </w:t>
      </w:r>
      <w:proofErr w:type="gramStart"/>
      <w:r>
        <w:rPr>
          <w:rFonts w:ascii="Cambria" w:eastAsia="Arial" w:hAnsi="Cambria"/>
          <w:sz w:val="24"/>
          <w:szCs w:val="24"/>
        </w:rPr>
        <w:t>challenges</w:t>
      </w:r>
      <w:proofErr w:type="gramEnd"/>
      <w:r>
        <w:rPr>
          <w:rFonts w:ascii="Cambria" w:eastAsia="Arial" w:hAnsi="Cambria"/>
          <w:sz w:val="24"/>
          <w:szCs w:val="24"/>
        </w:rPr>
        <w:t xml:space="preserve"> and benefits of green, smart and organic (GSO) foods. International Journal of Gastronomy and Food Science, 22, 100273. </w:t>
      </w:r>
      <w:hyperlink r:id="rId105" w:history="1">
        <w:r>
          <w:rPr>
            <w:rStyle w:val="Hyperlink"/>
            <w:rFonts w:ascii="Cambria" w:eastAsia="Arial" w:hAnsi="Cambria"/>
            <w:sz w:val="24"/>
            <w:szCs w:val="24"/>
          </w:rPr>
          <w:t>https://doi.org/10.1016/j.ijgfs.2020.100273</w:t>
        </w:r>
      </w:hyperlink>
      <w:r w:rsidRPr="006B3D7A">
        <w:rPr>
          <w:rStyle w:val="Hyperlink"/>
          <w:rFonts w:ascii="Cambria" w:eastAsia="Arial" w:hAnsi="Cambria"/>
          <w:sz w:val="24"/>
          <w:szCs w:val="24"/>
          <w:u w:val="none"/>
        </w:rPr>
        <w:t xml:space="preserve"> </w:t>
      </w:r>
    </w:p>
    <w:p w14:paraId="1A49BC57" w14:textId="77777777" w:rsidR="005C40EC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eastAsia="Arial" w:hAnsi="Cambria" w:cs="Cambria"/>
          <w:b/>
          <w:bCs/>
          <w:sz w:val="24"/>
          <w:szCs w:val="24"/>
        </w:rPr>
        <w:t>Ashaolu T.J.</w:t>
      </w:r>
      <w:r>
        <w:rPr>
          <w:rFonts w:ascii="Cambria" w:eastAsia="Arial" w:hAnsi="Cambria" w:cs="Cambria"/>
          <w:sz w:val="24"/>
          <w:szCs w:val="24"/>
        </w:rPr>
        <w:t xml:space="preserve">, Ashaolu J.O. (2020). </w:t>
      </w:r>
      <w:r w:rsidRPr="006B3D7A">
        <w:rPr>
          <w:rFonts w:ascii="Cambria" w:eastAsia="Arial" w:hAnsi="Cambria" w:cs="Cambria"/>
          <w:sz w:val="24"/>
          <w:szCs w:val="24"/>
        </w:rPr>
        <w:t>Prebiotics in vitro digestion by gut microbes, products’ chemistry, and clinical relevance. Applied microbiology and biotechnology, 105, 13-19.</w:t>
      </w:r>
      <w:r>
        <w:rPr>
          <w:rFonts w:ascii="Cambria" w:eastAsia="Arial" w:hAnsi="Cambria" w:cs="Cambria"/>
          <w:sz w:val="24"/>
          <w:szCs w:val="24"/>
        </w:rPr>
        <w:t xml:space="preserve"> </w:t>
      </w:r>
      <w:hyperlink r:id="rId106" w:history="1">
        <w:r w:rsidRPr="00177421">
          <w:rPr>
            <w:rStyle w:val="Hyperlink"/>
            <w:rFonts w:ascii="Cambria" w:eastAsia="Arial" w:hAnsi="Cambria"/>
            <w:sz w:val="24"/>
            <w:szCs w:val="24"/>
          </w:rPr>
          <w:t>https://doi.org/10.1007/s00253-020-11021-z</w:t>
        </w:r>
      </w:hyperlink>
      <w:r>
        <w:rPr>
          <w:rFonts w:ascii="Cambria" w:eastAsia="Arial" w:hAnsi="Cambria"/>
          <w:sz w:val="24"/>
          <w:szCs w:val="24"/>
        </w:rPr>
        <w:t xml:space="preserve"> </w:t>
      </w:r>
      <w:r>
        <w:rPr>
          <w:rFonts w:ascii="Cambria" w:eastAsia="Arial" w:hAnsi="Cambria" w:cs="Cambria"/>
          <w:sz w:val="24"/>
          <w:szCs w:val="24"/>
        </w:rPr>
        <w:t xml:space="preserve"> </w:t>
      </w:r>
    </w:p>
    <w:p w14:paraId="19CB08B6" w14:textId="77777777" w:rsidR="005C40EC" w:rsidRPr="00B86A21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eastAsia="Arial" w:hAnsi="Cambria" w:cs="Cambria"/>
          <w:b/>
          <w:bCs/>
          <w:sz w:val="24"/>
          <w:szCs w:val="24"/>
        </w:rPr>
        <w:t>Ashaolu T.J.</w:t>
      </w:r>
      <w:r>
        <w:rPr>
          <w:rFonts w:ascii="Cambria" w:eastAsia="Arial" w:hAnsi="Cambria" w:cs="Cambria"/>
          <w:sz w:val="24"/>
          <w:szCs w:val="24"/>
        </w:rPr>
        <w:t xml:space="preserve"> (2020). Soy bioactive peptides and the gut microbiota modulation. Applied Microbiology and Biotechnology, </w:t>
      </w:r>
      <w:r>
        <w:rPr>
          <w:rFonts w:ascii="Cambria" w:eastAsia="Arial" w:hAnsi="Cambria"/>
          <w:sz w:val="24"/>
          <w:szCs w:val="24"/>
        </w:rPr>
        <w:t>104, 9009–9017.</w:t>
      </w:r>
      <w:r>
        <w:rPr>
          <w:rFonts w:ascii="Cambria" w:eastAsia="Arial" w:hAnsi="Cambria" w:cs="Cambria"/>
          <w:sz w:val="24"/>
          <w:szCs w:val="24"/>
        </w:rPr>
        <w:t xml:space="preserve"> </w:t>
      </w:r>
    </w:p>
    <w:p w14:paraId="1D19DCF3" w14:textId="77777777" w:rsidR="005C40EC" w:rsidRDefault="005C40EC" w:rsidP="005C40EC">
      <w:pPr>
        <w:pStyle w:val="ListParagraph"/>
        <w:ind w:left="720"/>
        <w:contextualSpacing/>
        <w:jc w:val="both"/>
        <w:rPr>
          <w:rFonts w:ascii="Cambria" w:hAnsi="Cambria" w:cs="Cambria"/>
          <w:sz w:val="24"/>
          <w:szCs w:val="24"/>
        </w:rPr>
      </w:pPr>
      <w:hyperlink r:id="rId107" w:history="1">
        <w:r w:rsidRPr="00454F46">
          <w:rPr>
            <w:rStyle w:val="Hyperlink"/>
            <w:rFonts w:ascii="Cambria" w:eastAsia="Arial" w:hAnsi="Cambria"/>
            <w:sz w:val="24"/>
            <w:szCs w:val="24"/>
          </w:rPr>
          <w:t>https://doi.org/10.1007/s00253-020-10799-2</w:t>
        </w:r>
      </w:hyperlink>
      <w:r>
        <w:rPr>
          <w:rFonts w:ascii="Cambria" w:eastAsia="Arial" w:hAnsi="Cambria"/>
          <w:sz w:val="24"/>
          <w:szCs w:val="24"/>
        </w:rPr>
        <w:t xml:space="preserve"> </w:t>
      </w:r>
    </w:p>
    <w:p w14:paraId="043E1DEA" w14:textId="77777777" w:rsidR="005C40EC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b/>
          <w:bCs/>
          <w:sz w:val="24"/>
          <w:szCs w:val="24"/>
        </w:rPr>
        <w:t>Ashaolu T.J.</w:t>
      </w:r>
      <w:r>
        <w:rPr>
          <w:rFonts w:ascii="Cambria" w:hAnsi="Cambria" w:cs="Cambria"/>
          <w:sz w:val="24"/>
          <w:szCs w:val="24"/>
        </w:rPr>
        <w:t xml:space="preserve">, Ashaolu J.O., Adeyeye S.A.O. (2020). Fermentation of prebiotics by human colonic microbiota </w:t>
      </w:r>
      <w:r>
        <w:rPr>
          <w:rFonts w:ascii="Cambria" w:hAnsi="Cambria" w:cs="Cambria"/>
          <w:i/>
          <w:iCs/>
          <w:sz w:val="24"/>
          <w:szCs w:val="24"/>
        </w:rPr>
        <w:t>in vitro</w:t>
      </w:r>
      <w:r>
        <w:rPr>
          <w:rFonts w:ascii="Cambria" w:hAnsi="Cambria" w:cs="Cambria"/>
          <w:sz w:val="24"/>
          <w:szCs w:val="24"/>
        </w:rPr>
        <w:t xml:space="preserve"> and short chain fatty acids production: a critical review. Journal of Applied Microbiology, </w:t>
      </w:r>
      <w:r w:rsidRPr="00DA35E6">
        <w:rPr>
          <w:rFonts w:ascii="Cambria" w:hAnsi="Cambria" w:cs="Cambria"/>
          <w:sz w:val="24"/>
          <w:szCs w:val="24"/>
        </w:rPr>
        <w:t>130(3), 677-687</w:t>
      </w:r>
      <w:r>
        <w:rPr>
          <w:rFonts w:ascii="Cambria" w:hAnsi="Cambria" w:cs="Cambria"/>
          <w:sz w:val="24"/>
          <w:szCs w:val="24"/>
        </w:rPr>
        <w:t xml:space="preserve">. </w:t>
      </w:r>
    </w:p>
    <w:p w14:paraId="5E0E3FFF" w14:textId="77777777" w:rsidR="005C40EC" w:rsidRDefault="005C40EC" w:rsidP="005C40EC">
      <w:pPr>
        <w:pStyle w:val="ListParagraph"/>
        <w:ind w:left="720"/>
        <w:contextualSpacing/>
        <w:jc w:val="both"/>
        <w:rPr>
          <w:rFonts w:ascii="Cambria" w:hAnsi="Cambria" w:cs="Cambria"/>
          <w:sz w:val="24"/>
          <w:szCs w:val="24"/>
        </w:rPr>
      </w:pPr>
      <w:hyperlink r:id="rId108" w:history="1">
        <w:r w:rsidRPr="00454F46">
          <w:rPr>
            <w:rStyle w:val="Hyperlink"/>
            <w:rFonts w:ascii="Cambria" w:hAnsi="Cambria"/>
            <w:sz w:val="24"/>
            <w:szCs w:val="24"/>
          </w:rPr>
          <w:t>https://doi.org/10.1111/jam.14843</w:t>
        </w:r>
      </w:hyperlink>
      <w:r>
        <w:rPr>
          <w:rFonts w:ascii="Cambria" w:hAnsi="Cambria"/>
          <w:sz w:val="24"/>
          <w:szCs w:val="24"/>
        </w:rPr>
        <w:t xml:space="preserve"> </w:t>
      </w:r>
    </w:p>
    <w:p w14:paraId="63B9F6FF" w14:textId="77777777" w:rsidR="005C40EC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bCs/>
          <w:sz w:val="24"/>
          <w:szCs w:val="24"/>
        </w:rPr>
      </w:pPr>
      <w:r>
        <w:rPr>
          <w:rFonts w:ascii="Cambria" w:hAnsi="Cambria" w:cs="Cambria"/>
          <w:b/>
          <w:sz w:val="24"/>
          <w:szCs w:val="24"/>
        </w:rPr>
        <w:t>Ashaolu T.J.</w:t>
      </w:r>
      <w:r>
        <w:rPr>
          <w:rFonts w:ascii="Cambria" w:hAnsi="Cambria" w:cs="Cambria"/>
          <w:bCs/>
          <w:sz w:val="24"/>
          <w:szCs w:val="24"/>
        </w:rPr>
        <w:t xml:space="preserve"> (2020). Antioxidative peptides derived from plants for human nutrition: their production, </w:t>
      </w:r>
      <w:proofErr w:type="gramStart"/>
      <w:r>
        <w:rPr>
          <w:rFonts w:ascii="Cambria" w:hAnsi="Cambria" w:cs="Cambria"/>
          <w:bCs/>
          <w:sz w:val="24"/>
          <w:szCs w:val="24"/>
        </w:rPr>
        <w:t>mechanisms</w:t>
      </w:r>
      <w:proofErr w:type="gramEnd"/>
      <w:r>
        <w:rPr>
          <w:rFonts w:ascii="Cambria" w:hAnsi="Cambria" w:cs="Cambria"/>
          <w:bCs/>
          <w:sz w:val="24"/>
          <w:szCs w:val="24"/>
        </w:rPr>
        <w:t xml:space="preserve"> and applications. European Food Research and Technology, 246(5), 853-856. </w:t>
      </w:r>
      <w:hyperlink r:id="rId109" w:history="1">
        <w:r w:rsidRPr="00177421">
          <w:rPr>
            <w:rStyle w:val="Hyperlink"/>
            <w:rFonts w:ascii="Cambria" w:hAnsi="Cambria" w:cs="Cambria"/>
            <w:bCs/>
            <w:sz w:val="24"/>
            <w:szCs w:val="24"/>
          </w:rPr>
          <w:t>https://doi.org/10.1007/s00217-020-03479-y</w:t>
        </w:r>
      </w:hyperlink>
      <w:r>
        <w:rPr>
          <w:rFonts w:ascii="Cambria" w:hAnsi="Cambria" w:cs="Cambria"/>
          <w:bCs/>
          <w:sz w:val="24"/>
          <w:szCs w:val="24"/>
        </w:rPr>
        <w:t xml:space="preserve"> </w:t>
      </w:r>
    </w:p>
    <w:p w14:paraId="70457AE9" w14:textId="77777777" w:rsidR="005C40EC" w:rsidRPr="00301B87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bCs/>
          <w:sz w:val="24"/>
          <w:szCs w:val="24"/>
        </w:rPr>
      </w:pPr>
      <w:r>
        <w:rPr>
          <w:rFonts w:ascii="Cambria" w:hAnsi="Cambria" w:cs="Cambria"/>
          <w:b/>
          <w:sz w:val="24"/>
          <w:szCs w:val="24"/>
        </w:rPr>
        <w:t>Ashaolu T.J.</w:t>
      </w:r>
      <w:r w:rsidRPr="00881939">
        <w:rPr>
          <w:rFonts w:ascii="Cambria" w:hAnsi="Cambria" w:cs="Cambria"/>
          <w:bCs/>
          <w:sz w:val="24"/>
          <w:szCs w:val="24"/>
        </w:rPr>
        <w:t xml:space="preserve"> (</w:t>
      </w:r>
      <w:r>
        <w:rPr>
          <w:rFonts w:ascii="Cambria" w:hAnsi="Cambria" w:cs="Cambria"/>
          <w:bCs/>
          <w:sz w:val="24"/>
          <w:szCs w:val="24"/>
        </w:rPr>
        <w:t xml:space="preserve">2020). Health applications of soy protein hydrolysates. International Journal of Peptide Research &amp; Therapeutics, </w:t>
      </w:r>
      <w:r>
        <w:rPr>
          <w:rFonts w:ascii="Cambria" w:hAnsi="Cambria"/>
          <w:bCs/>
          <w:sz w:val="24"/>
          <w:szCs w:val="24"/>
        </w:rPr>
        <w:t xml:space="preserve">26, 2333–2343. </w:t>
      </w:r>
    </w:p>
    <w:p w14:paraId="34893A86" w14:textId="77777777" w:rsidR="005C40EC" w:rsidRDefault="005C40EC" w:rsidP="005C40EC">
      <w:pPr>
        <w:pStyle w:val="ListParagraph"/>
        <w:ind w:left="720"/>
        <w:contextualSpacing/>
        <w:jc w:val="both"/>
        <w:rPr>
          <w:rFonts w:ascii="Cambria" w:hAnsi="Cambria" w:cs="Cambria"/>
          <w:bCs/>
          <w:sz w:val="24"/>
          <w:szCs w:val="24"/>
        </w:rPr>
      </w:pPr>
      <w:hyperlink r:id="rId110" w:history="1">
        <w:r w:rsidRPr="00454F46">
          <w:rPr>
            <w:rStyle w:val="Hyperlink"/>
            <w:rFonts w:ascii="Cambria" w:hAnsi="Cambria"/>
            <w:bCs/>
            <w:sz w:val="24"/>
            <w:szCs w:val="24"/>
          </w:rPr>
          <w:t>https://doi.org/10.1007/s10989-020-10018-6</w:t>
        </w:r>
      </w:hyperlink>
      <w:r>
        <w:rPr>
          <w:rFonts w:ascii="Cambria" w:hAnsi="Cambria" w:cs="Cambria"/>
          <w:bCs/>
          <w:sz w:val="24"/>
          <w:szCs w:val="24"/>
        </w:rPr>
        <w:t xml:space="preserve"> </w:t>
      </w:r>
    </w:p>
    <w:p w14:paraId="0F970684" w14:textId="77777777" w:rsidR="005C40EC" w:rsidRPr="00881939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b/>
          <w:sz w:val="24"/>
          <w:szCs w:val="24"/>
        </w:rPr>
      </w:pPr>
      <w:r>
        <w:rPr>
          <w:rFonts w:ascii="Cambria" w:hAnsi="Cambria" w:cs="Cambria"/>
          <w:b/>
          <w:sz w:val="24"/>
          <w:szCs w:val="24"/>
        </w:rPr>
        <w:t>Ashaolu</w:t>
      </w:r>
      <w:r>
        <w:rPr>
          <w:rFonts w:ascii="Cambria" w:hAnsi="Cambria" w:cs="Cambria"/>
          <w:b/>
          <w:spacing w:val="19"/>
          <w:sz w:val="24"/>
          <w:szCs w:val="24"/>
        </w:rPr>
        <w:t xml:space="preserve"> </w:t>
      </w:r>
      <w:r>
        <w:rPr>
          <w:rFonts w:ascii="Cambria" w:hAnsi="Cambria" w:cs="Cambria"/>
          <w:b/>
          <w:spacing w:val="-1"/>
          <w:sz w:val="24"/>
          <w:szCs w:val="24"/>
        </w:rPr>
        <w:t>T.J.</w:t>
      </w:r>
      <w:r w:rsidRPr="00881939">
        <w:rPr>
          <w:rFonts w:ascii="Cambria" w:hAnsi="Cambria" w:cs="Cambria"/>
          <w:bCs/>
          <w:spacing w:val="19"/>
          <w:sz w:val="24"/>
          <w:szCs w:val="24"/>
        </w:rPr>
        <w:t xml:space="preserve"> (</w:t>
      </w:r>
      <w:r>
        <w:rPr>
          <w:rFonts w:ascii="Cambria" w:hAnsi="Cambria" w:cs="Cambria"/>
          <w:spacing w:val="-1"/>
          <w:sz w:val="24"/>
          <w:szCs w:val="24"/>
        </w:rPr>
        <w:t xml:space="preserve">2020). Applications of soy protein hydrolysates in the emerging </w:t>
      </w:r>
      <w:r>
        <w:rPr>
          <w:rFonts w:ascii="Cambria" w:hAnsi="Cambria" w:cs="Cambria"/>
          <w:spacing w:val="-1"/>
          <w:sz w:val="24"/>
          <w:szCs w:val="24"/>
        </w:rPr>
        <w:lastRenderedPageBreak/>
        <w:t>functional foods: a review. International Journal</w:t>
      </w:r>
      <w:r>
        <w:rPr>
          <w:rFonts w:ascii="Cambria" w:hAnsi="Cambria" w:cs="Cambria"/>
          <w:spacing w:val="36"/>
          <w:sz w:val="24"/>
          <w:szCs w:val="24"/>
        </w:rPr>
        <w:t xml:space="preserve"> </w:t>
      </w:r>
      <w:r>
        <w:rPr>
          <w:rFonts w:ascii="Cambria" w:hAnsi="Cambria" w:cs="Cambria"/>
          <w:sz w:val="24"/>
          <w:szCs w:val="24"/>
        </w:rPr>
        <w:t>of</w:t>
      </w:r>
      <w:r>
        <w:rPr>
          <w:rFonts w:ascii="Cambria" w:hAnsi="Cambria" w:cs="Cambria"/>
          <w:spacing w:val="36"/>
          <w:sz w:val="24"/>
          <w:szCs w:val="24"/>
        </w:rPr>
        <w:t xml:space="preserve"> </w:t>
      </w:r>
      <w:r>
        <w:rPr>
          <w:rFonts w:ascii="Cambria" w:hAnsi="Cambria" w:cs="Cambria"/>
          <w:sz w:val="24"/>
          <w:szCs w:val="24"/>
        </w:rPr>
        <w:t>Food</w:t>
      </w:r>
      <w:r>
        <w:rPr>
          <w:rFonts w:ascii="Cambria" w:hAnsi="Cambria" w:cs="Cambria"/>
          <w:spacing w:val="37"/>
          <w:sz w:val="24"/>
          <w:szCs w:val="24"/>
        </w:rPr>
        <w:t xml:space="preserve"> </w:t>
      </w:r>
      <w:r>
        <w:rPr>
          <w:rFonts w:ascii="Cambria" w:hAnsi="Cambria" w:cs="Cambria"/>
          <w:spacing w:val="-1"/>
          <w:sz w:val="24"/>
          <w:szCs w:val="24"/>
        </w:rPr>
        <w:t>Science</w:t>
      </w:r>
      <w:r>
        <w:rPr>
          <w:rFonts w:ascii="Cambria" w:hAnsi="Cambria" w:cs="Cambria"/>
          <w:spacing w:val="38"/>
          <w:sz w:val="24"/>
          <w:szCs w:val="24"/>
        </w:rPr>
        <w:t xml:space="preserve"> </w:t>
      </w:r>
      <w:r>
        <w:rPr>
          <w:rFonts w:ascii="Cambria" w:hAnsi="Cambria" w:cs="Cambria"/>
          <w:spacing w:val="-1"/>
          <w:sz w:val="24"/>
          <w:szCs w:val="24"/>
        </w:rPr>
        <w:t>&amp;</w:t>
      </w:r>
      <w:r>
        <w:rPr>
          <w:rFonts w:ascii="Cambria" w:hAnsi="Cambria" w:cs="Cambria"/>
          <w:spacing w:val="35"/>
          <w:sz w:val="24"/>
          <w:szCs w:val="24"/>
        </w:rPr>
        <w:t xml:space="preserve"> </w:t>
      </w:r>
      <w:r>
        <w:rPr>
          <w:rFonts w:ascii="Cambria" w:hAnsi="Cambria" w:cs="Cambria"/>
          <w:spacing w:val="-1"/>
          <w:sz w:val="24"/>
          <w:szCs w:val="24"/>
        </w:rPr>
        <w:t xml:space="preserve">Technology, 55, 421-428. </w:t>
      </w:r>
      <w:hyperlink r:id="rId111" w:history="1">
        <w:r w:rsidRPr="00177421">
          <w:rPr>
            <w:rStyle w:val="Hyperlink"/>
            <w:rFonts w:ascii="Cambria" w:hAnsi="Cambria" w:cs="Cambria"/>
            <w:spacing w:val="-1"/>
            <w:sz w:val="24"/>
            <w:szCs w:val="24"/>
          </w:rPr>
          <w:t>https://doi.org/10.1111/ijfs.14380</w:t>
        </w:r>
      </w:hyperlink>
      <w:r>
        <w:rPr>
          <w:rFonts w:ascii="Cambria" w:hAnsi="Cambria" w:cs="Cambria"/>
          <w:spacing w:val="-1"/>
          <w:sz w:val="24"/>
          <w:szCs w:val="24"/>
        </w:rPr>
        <w:t xml:space="preserve"> </w:t>
      </w:r>
    </w:p>
    <w:p w14:paraId="2FE1B5A5" w14:textId="77777777" w:rsidR="005C40EC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b/>
          <w:sz w:val="24"/>
          <w:szCs w:val="24"/>
        </w:rPr>
      </w:pPr>
      <w:r w:rsidRPr="00881939">
        <w:rPr>
          <w:rFonts w:ascii="Cambria" w:hAnsi="Cambria" w:cs="Cambria"/>
          <w:bCs/>
          <w:sz w:val="24"/>
          <w:szCs w:val="24"/>
        </w:rPr>
        <w:t xml:space="preserve">Feng, L., Zhou, Y., </w:t>
      </w:r>
      <w:r w:rsidRPr="00881939">
        <w:rPr>
          <w:rFonts w:ascii="Cambria" w:hAnsi="Cambria" w:cs="Cambria"/>
          <w:b/>
          <w:sz w:val="24"/>
          <w:szCs w:val="24"/>
        </w:rPr>
        <w:t>Ashaolu, T. J.,</w:t>
      </w:r>
      <w:r w:rsidRPr="00881939">
        <w:rPr>
          <w:rFonts w:ascii="Cambria" w:hAnsi="Cambria" w:cs="Cambria"/>
          <w:bCs/>
          <w:sz w:val="24"/>
          <w:szCs w:val="24"/>
        </w:rPr>
        <w:t xml:space="preserve"> Ye, F., &amp; Zhao, G. (2019). Physicochemical and rheological characterization of pectin-rich fraction from blueberry (Vaccinium </w:t>
      </w:r>
      <w:proofErr w:type="spellStart"/>
      <w:r w:rsidRPr="00881939">
        <w:rPr>
          <w:rFonts w:ascii="Cambria" w:hAnsi="Cambria" w:cs="Cambria"/>
          <w:bCs/>
          <w:sz w:val="24"/>
          <w:szCs w:val="24"/>
        </w:rPr>
        <w:t>ashei</w:t>
      </w:r>
      <w:proofErr w:type="spellEnd"/>
      <w:r w:rsidRPr="00881939">
        <w:rPr>
          <w:rFonts w:ascii="Cambria" w:hAnsi="Cambria" w:cs="Cambria"/>
          <w:bCs/>
          <w:sz w:val="24"/>
          <w:szCs w:val="24"/>
        </w:rPr>
        <w:t xml:space="preserve">) wine pomace. International </w:t>
      </w:r>
      <w:r>
        <w:rPr>
          <w:rFonts w:ascii="Cambria" w:hAnsi="Cambria" w:cs="Cambria"/>
          <w:bCs/>
          <w:sz w:val="24"/>
          <w:szCs w:val="24"/>
        </w:rPr>
        <w:t>J</w:t>
      </w:r>
      <w:r w:rsidRPr="00881939">
        <w:rPr>
          <w:rFonts w:ascii="Cambria" w:hAnsi="Cambria" w:cs="Cambria"/>
          <w:bCs/>
          <w:sz w:val="24"/>
          <w:szCs w:val="24"/>
        </w:rPr>
        <w:t xml:space="preserve">ournal of </w:t>
      </w:r>
      <w:r>
        <w:rPr>
          <w:rFonts w:ascii="Cambria" w:hAnsi="Cambria" w:cs="Cambria"/>
          <w:bCs/>
          <w:sz w:val="24"/>
          <w:szCs w:val="24"/>
        </w:rPr>
        <w:t>B</w:t>
      </w:r>
      <w:r w:rsidRPr="00881939">
        <w:rPr>
          <w:rFonts w:ascii="Cambria" w:hAnsi="Cambria" w:cs="Cambria"/>
          <w:bCs/>
          <w:sz w:val="24"/>
          <w:szCs w:val="24"/>
        </w:rPr>
        <w:t xml:space="preserve">iological </w:t>
      </w:r>
      <w:r>
        <w:rPr>
          <w:rFonts w:ascii="Cambria" w:hAnsi="Cambria" w:cs="Cambria"/>
          <w:bCs/>
          <w:sz w:val="24"/>
          <w:szCs w:val="24"/>
        </w:rPr>
        <w:t>M</w:t>
      </w:r>
      <w:r w:rsidRPr="00881939">
        <w:rPr>
          <w:rFonts w:ascii="Cambria" w:hAnsi="Cambria" w:cs="Cambria"/>
          <w:bCs/>
          <w:sz w:val="24"/>
          <w:szCs w:val="24"/>
        </w:rPr>
        <w:t>acromolecules, 128, 629-637.</w:t>
      </w:r>
      <w:r>
        <w:rPr>
          <w:rFonts w:ascii="Cambria" w:hAnsi="Cambria" w:cs="Cambria"/>
          <w:bCs/>
          <w:sz w:val="24"/>
          <w:szCs w:val="24"/>
        </w:rPr>
        <w:t xml:space="preserve"> </w:t>
      </w:r>
      <w:hyperlink r:id="rId112" w:history="1">
        <w:r w:rsidRPr="002422AA">
          <w:rPr>
            <w:rStyle w:val="Hyperlink"/>
            <w:rFonts w:ascii="Cambria" w:hAnsi="Cambria" w:cs="Cambria"/>
            <w:bCs/>
            <w:sz w:val="24"/>
            <w:szCs w:val="24"/>
          </w:rPr>
          <w:t>https://doi.org/10.1016/j.ijbiomac.2019.01.166</w:t>
        </w:r>
      </w:hyperlink>
      <w:r>
        <w:rPr>
          <w:rFonts w:ascii="Cambria" w:hAnsi="Cambria" w:cs="Cambria"/>
          <w:bCs/>
          <w:sz w:val="24"/>
          <w:szCs w:val="24"/>
        </w:rPr>
        <w:t xml:space="preserve"> </w:t>
      </w:r>
    </w:p>
    <w:p w14:paraId="01023D8F" w14:textId="77777777" w:rsidR="005C40EC" w:rsidRPr="00301B87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b/>
          <w:sz w:val="24"/>
          <w:szCs w:val="24"/>
        </w:rPr>
      </w:pPr>
      <w:r>
        <w:rPr>
          <w:rFonts w:ascii="Cambria" w:hAnsi="Cambria" w:cs="Cambria"/>
          <w:b/>
          <w:sz w:val="24"/>
          <w:szCs w:val="24"/>
          <w:shd w:val="clear" w:color="auto" w:fill="FFFFFF"/>
        </w:rPr>
        <w:t>Ashaolu T.J.</w:t>
      </w:r>
      <w:r>
        <w:rPr>
          <w:rFonts w:ascii="Cambria" w:hAnsi="Cambria" w:cs="Cambria"/>
          <w:sz w:val="24"/>
          <w:szCs w:val="24"/>
          <w:shd w:val="clear" w:color="auto" w:fill="FFFFFF"/>
        </w:rPr>
        <w:t xml:space="preserve"> (2019). A review on selection of fermentative microorganisms for functional foods and beverages: the production and future perspectives. International Journal of Food Science &amp; Technology</w:t>
      </w:r>
      <w:r>
        <w:rPr>
          <w:rFonts w:ascii="Cambria" w:hAnsi="Cambria" w:cs="Cambria"/>
          <w:spacing w:val="-1"/>
          <w:sz w:val="24"/>
          <w:szCs w:val="24"/>
        </w:rPr>
        <w:t xml:space="preserve">, 54(8), 2511-2519. </w:t>
      </w:r>
    </w:p>
    <w:p w14:paraId="4E00366B" w14:textId="77777777" w:rsidR="005C40EC" w:rsidRDefault="005C40EC" w:rsidP="005C40EC">
      <w:pPr>
        <w:pStyle w:val="ListParagraph"/>
        <w:tabs>
          <w:tab w:val="left" w:pos="7284"/>
        </w:tabs>
        <w:ind w:left="720"/>
        <w:contextualSpacing/>
        <w:jc w:val="both"/>
        <w:rPr>
          <w:rFonts w:ascii="Cambria" w:hAnsi="Cambria" w:cs="Cambria"/>
          <w:b/>
          <w:sz w:val="24"/>
          <w:szCs w:val="24"/>
        </w:rPr>
      </w:pPr>
      <w:hyperlink r:id="rId113" w:history="1">
        <w:r w:rsidRPr="00454F46">
          <w:rPr>
            <w:rStyle w:val="Hyperlink"/>
            <w:rFonts w:ascii="Cambria" w:hAnsi="Cambria" w:cs="Cambria"/>
            <w:spacing w:val="-1"/>
            <w:sz w:val="24"/>
            <w:szCs w:val="24"/>
          </w:rPr>
          <w:t>https://doi.org/10.1111/ijfs.14181</w:t>
        </w:r>
      </w:hyperlink>
      <w:r>
        <w:rPr>
          <w:rFonts w:ascii="Cambria" w:hAnsi="Cambria" w:cs="Cambria"/>
          <w:spacing w:val="-1"/>
          <w:sz w:val="24"/>
          <w:szCs w:val="24"/>
        </w:rPr>
        <w:t xml:space="preserve"> </w:t>
      </w:r>
      <w:r>
        <w:rPr>
          <w:rFonts w:ascii="Cambria" w:hAnsi="Cambria" w:cs="Cambria"/>
          <w:bCs/>
          <w:color w:val="FF0000"/>
          <w:sz w:val="24"/>
          <w:szCs w:val="24"/>
        </w:rPr>
        <w:tab/>
      </w:r>
    </w:p>
    <w:p w14:paraId="79348BCC" w14:textId="77777777" w:rsidR="005C40EC" w:rsidRPr="00AD10D4" w:rsidRDefault="005C40EC" w:rsidP="005C40EC">
      <w:pPr>
        <w:pStyle w:val="ListParagraph"/>
        <w:numPr>
          <w:ilvl w:val="0"/>
          <w:numId w:val="2"/>
        </w:numPr>
        <w:contextualSpacing/>
        <w:jc w:val="both"/>
        <w:rPr>
          <w:rFonts w:ascii="Cambria" w:hAnsi="Cambria" w:cs="Cambria"/>
          <w:b/>
          <w:sz w:val="24"/>
          <w:szCs w:val="24"/>
        </w:rPr>
      </w:pPr>
      <w:r>
        <w:rPr>
          <w:rFonts w:ascii="Cambria" w:hAnsi="Cambria" w:cs="Cambria"/>
          <w:b/>
          <w:sz w:val="24"/>
          <w:szCs w:val="24"/>
        </w:rPr>
        <w:t>Ashaolu T.J.,</w:t>
      </w:r>
      <w:r>
        <w:rPr>
          <w:rFonts w:ascii="Cambria" w:hAnsi="Cambria" w:cs="Cambria"/>
          <w:bCs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bCs/>
          <w:sz w:val="24"/>
          <w:szCs w:val="24"/>
        </w:rPr>
        <w:t>Bandhitha</w:t>
      </w:r>
      <w:proofErr w:type="spellEnd"/>
      <w:r>
        <w:rPr>
          <w:rFonts w:ascii="Cambria" w:hAnsi="Cambria" w:cs="Cambria"/>
          <w:bCs/>
          <w:sz w:val="24"/>
          <w:szCs w:val="24"/>
        </w:rPr>
        <w:t xml:space="preserve"> S., </w:t>
      </w:r>
      <w:proofErr w:type="spellStart"/>
      <w:r>
        <w:rPr>
          <w:rFonts w:ascii="Cambria" w:hAnsi="Cambria" w:cs="Cambria"/>
          <w:bCs/>
          <w:sz w:val="24"/>
          <w:szCs w:val="24"/>
        </w:rPr>
        <w:t>Chutha</w:t>
      </w:r>
      <w:proofErr w:type="spellEnd"/>
      <w:r>
        <w:rPr>
          <w:rFonts w:ascii="Cambria" w:hAnsi="Cambria" w:cs="Cambria"/>
          <w:bCs/>
          <w:sz w:val="24"/>
          <w:szCs w:val="24"/>
        </w:rPr>
        <w:t xml:space="preserve"> C.T., </w:t>
      </w:r>
      <w:proofErr w:type="spellStart"/>
      <w:r>
        <w:rPr>
          <w:rFonts w:ascii="Cambria" w:hAnsi="Cambria" w:cs="Cambria"/>
          <w:bCs/>
          <w:sz w:val="24"/>
          <w:szCs w:val="24"/>
        </w:rPr>
        <w:t>Wichenchiot</w:t>
      </w:r>
      <w:proofErr w:type="spellEnd"/>
      <w:r>
        <w:rPr>
          <w:rFonts w:ascii="Cambria" w:hAnsi="Cambria" w:cs="Cambria"/>
          <w:bCs/>
          <w:sz w:val="24"/>
          <w:szCs w:val="24"/>
        </w:rPr>
        <w:t xml:space="preserve"> S. (2019). H</w:t>
      </w:r>
      <w:r>
        <w:rPr>
          <w:rFonts w:ascii="Cambria" w:hAnsi="Cambria" w:cs="Cambria"/>
          <w:sz w:val="24"/>
          <w:szCs w:val="24"/>
          <w:shd w:val="clear" w:color="auto" w:fill="FFFFFF"/>
        </w:rPr>
        <w:t xml:space="preserve">uman colonic microbiota modulation and branched-chain fatty acids production affected by soy protein hydrolysate. International Journal of Food Science &amp; Technology, </w:t>
      </w:r>
      <w:r>
        <w:rPr>
          <w:rFonts w:ascii="Cambria" w:hAnsi="Cambria" w:cs="Cambria"/>
          <w:sz w:val="24"/>
          <w:szCs w:val="24"/>
        </w:rPr>
        <w:t xml:space="preserve">54(1), 141-148. </w:t>
      </w:r>
      <w:hyperlink r:id="rId114" w:history="1">
        <w:r w:rsidRPr="00177421">
          <w:rPr>
            <w:rStyle w:val="Hyperlink"/>
            <w:rFonts w:ascii="Cambria" w:hAnsi="Cambria" w:cs="Cambria"/>
            <w:sz w:val="24"/>
            <w:szCs w:val="24"/>
          </w:rPr>
          <w:t>https://doi.org/10.1111/ijfs.13916</w:t>
        </w:r>
      </w:hyperlink>
      <w:r>
        <w:rPr>
          <w:rFonts w:ascii="Cambria" w:hAnsi="Cambria" w:cs="Cambria"/>
          <w:sz w:val="24"/>
          <w:szCs w:val="24"/>
        </w:rPr>
        <w:t xml:space="preserve"> </w:t>
      </w:r>
    </w:p>
    <w:p w14:paraId="6FE4101C" w14:textId="77777777" w:rsidR="005C40EC" w:rsidRDefault="005C40EC" w:rsidP="005C40EC">
      <w:pPr>
        <w:pStyle w:val="ListParagraph"/>
        <w:contextualSpacing/>
        <w:jc w:val="both"/>
        <w:rPr>
          <w:rFonts w:ascii="Cambria" w:hAnsi="Cambria" w:cs="Cambria"/>
          <w:b/>
          <w:sz w:val="24"/>
          <w:szCs w:val="24"/>
        </w:rPr>
      </w:pPr>
    </w:p>
    <w:p w14:paraId="1B4AFDE2" w14:textId="77777777" w:rsidR="005C40EC" w:rsidRDefault="005C40EC" w:rsidP="005C40EC">
      <w:pPr>
        <w:shd w:val="clear" w:color="auto" w:fill="FFFFFF"/>
        <w:spacing w:after="0" w:line="240" w:lineRule="auto"/>
        <w:ind w:right="144"/>
        <w:jc w:val="both"/>
        <w:outlineLvl w:val="2"/>
        <w:rPr>
          <w:rFonts w:ascii="Cambria" w:hAnsi="Cambria" w:cs="Cambria"/>
          <w:b/>
          <w:sz w:val="28"/>
          <w:szCs w:val="28"/>
          <w:u w:val="single"/>
        </w:rPr>
      </w:pPr>
      <w:r>
        <w:rPr>
          <w:rFonts w:ascii="Cambria" w:hAnsi="Cambria" w:cs="Cambria"/>
          <w:b/>
          <w:sz w:val="28"/>
          <w:szCs w:val="28"/>
          <w:u w:val="single"/>
        </w:rPr>
        <w:t>BOOKS/BOOK CHAPTERS AUTHORED</w:t>
      </w:r>
    </w:p>
    <w:p w14:paraId="26FA7662" w14:textId="77777777" w:rsidR="005C40EC" w:rsidRPr="00E90836" w:rsidRDefault="005C40EC" w:rsidP="005C40EC">
      <w:pPr>
        <w:pStyle w:val="ListParagraph"/>
        <w:numPr>
          <w:ilvl w:val="0"/>
          <w:numId w:val="3"/>
        </w:numPr>
        <w:shd w:val="clear" w:color="auto" w:fill="FFFFFF"/>
        <w:ind w:right="144"/>
        <w:jc w:val="both"/>
        <w:outlineLvl w:val="2"/>
        <w:rPr>
          <w:rFonts w:ascii="Cambria" w:eastAsia="Times New Roman" w:hAnsi="Cambria" w:cs="Cambria"/>
          <w:sz w:val="24"/>
          <w:szCs w:val="24"/>
        </w:rPr>
      </w:pPr>
      <w:r w:rsidRPr="00E306F1">
        <w:rPr>
          <w:rFonts w:ascii="Cambria" w:eastAsia="Times New Roman" w:hAnsi="Cambria" w:cs="Cambria"/>
          <w:sz w:val="24"/>
          <w:szCs w:val="24"/>
        </w:rPr>
        <w:t xml:space="preserve">Ho, T., Nguyen, T., Pham, T., </w:t>
      </w:r>
      <w:r w:rsidRPr="00E306F1">
        <w:rPr>
          <w:rFonts w:ascii="Cambria" w:eastAsia="Times New Roman" w:hAnsi="Cambria" w:cs="Cambria"/>
          <w:b/>
          <w:bCs/>
          <w:sz w:val="24"/>
          <w:szCs w:val="24"/>
        </w:rPr>
        <w:t>Ashaolu, T.</w:t>
      </w:r>
      <w:r w:rsidRPr="00E306F1">
        <w:rPr>
          <w:rFonts w:ascii="Cambria" w:eastAsia="Times New Roman" w:hAnsi="Cambria" w:cs="Cambria"/>
          <w:sz w:val="24"/>
          <w:szCs w:val="24"/>
        </w:rPr>
        <w:t>, Le, T., Hoang, T., Nguyen, H., Park, S.</w:t>
      </w:r>
      <w:r>
        <w:rPr>
          <w:rFonts w:ascii="Cambria" w:eastAsia="Times New Roman" w:hAnsi="Cambria" w:cs="Cambria"/>
          <w:sz w:val="24"/>
          <w:szCs w:val="24"/>
        </w:rPr>
        <w:t xml:space="preserve"> 2023. </w:t>
      </w:r>
      <w:r w:rsidRPr="00E306F1">
        <w:rPr>
          <w:rFonts w:ascii="Cambria" w:eastAsia="Times New Roman" w:hAnsi="Cambria" w:cs="Cambria"/>
          <w:sz w:val="24"/>
          <w:szCs w:val="24"/>
        </w:rPr>
        <w:t xml:space="preserve">Bioactive Compounds and Biological Activities of Tuber </w:t>
      </w:r>
      <w:proofErr w:type="spellStart"/>
      <w:r w:rsidRPr="00E306F1">
        <w:rPr>
          <w:rFonts w:ascii="Cambria" w:eastAsia="Times New Roman" w:hAnsi="Cambria" w:cs="Cambria"/>
          <w:sz w:val="24"/>
          <w:szCs w:val="24"/>
        </w:rPr>
        <w:t>Fleeceflower</w:t>
      </w:r>
      <w:proofErr w:type="spellEnd"/>
      <w:r w:rsidRPr="00E306F1">
        <w:rPr>
          <w:rFonts w:ascii="Cambria" w:eastAsia="Times New Roman" w:hAnsi="Cambria" w:cs="Cambria"/>
          <w:sz w:val="24"/>
          <w:szCs w:val="24"/>
        </w:rPr>
        <w:t xml:space="preserve"> Root (</w:t>
      </w:r>
      <w:r w:rsidRPr="00E306F1">
        <w:rPr>
          <w:rFonts w:ascii="Cambria" w:eastAsia="Times New Roman" w:hAnsi="Cambria" w:cs="Cambria"/>
          <w:i/>
          <w:iCs/>
          <w:sz w:val="24"/>
          <w:szCs w:val="24"/>
        </w:rPr>
        <w:t xml:space="preserve">Polygonum </w:t>
      </w:r>
      <w:proofErr w:type="spellStart"/>
      <w:r w:rsidRPr="00E306F1">
        <w:rPr>
          <w:rFonts w:ascii="Cambria" w:eastAsia="Times New Roman" w:hAnsi="Cambria" w:cs="Cambria"/>
          <w:i/>
          <w:iCs/>
          <w:sz w:val="24"/>
          <w:szCs w:val="24"/>
        </w:rPr>
        <w:t>multiflorum</w:t>
      </w:r>
      <w:proofErr w:type="spellEnd"/>
      <w:r w:rsidRPr="00E306F1">
        <w:rPr>
          <w:rFonts w:ascii="Cambria" w:eastAsia="Times New Roman" w:hAnsi="Cambria" w:cs="Cambria"/>
          <w:sz w:val="24"/>
          <w:szCs w:val="24"/>
        </w:rPr>
        <w:t xml:space="preserve"> </w:t>
      </w:r>
      <w:proofErr w:type="spellStart"/>
      <w:r w:rsidRPr="00E306F1">
        <w:rPr>
          <w:rFonts w:ascii="Cambria" w:eastAsia="Times New Roman" w:hAnsi="Cambria" w:cs="Cambria"/>
          <w:sz w:val="24"/>
          <w:szCs w:val="24"/>
        </w:rPr>
        <w:t>Thunb</w:t>
      </w:r>
      <w:proofErr w:type="spellEnd"/>
      <w:r w:rsidRPr="00E306F1">
        <w:rPr>
          <w:rFonts w:ascii="Cambria" w:eastAsia="Times New Roman" w:hAnsi="Cambria" w:cs="Cambria"/>
          <w:sz w:val="24"/>
          <w:szCs w:val="24"/>
        </w:rPr>
        <w:t>.)</w:t>
      </w:r>
      <w:r>
        <w:rPr>
          <w:rFonts w:ascii="Cambria" w:eastAsia="Times New Roman" w:hAnsi="Cambria" w:cs="Cambria"/>
          <w:sz w:val="24"/>
          <w:szCs w:val="24"/>
        </w:rPr>
        <w:t xml:space="preserve">. </w:t>
      </w:r>
      <w:r>
        <w:rPr>
          <w:rFonts w:ascii="Cambria" w:eastAsia="Times New Roman" w:hAnsi="Cambria" w:cs="Cambria"/>
          <w:i/>
          <w:iCs/>
          <w:sz w:val="24"/>
          <w:szCs w:val="24"/>
        </w:rPr>
        <w:t>In:</w:t>
      </w:r>
      <w:r>
        <w:rPr>
          <w:rFonts w:ascii="Cambria" w:eastAsia="Times New Roman" w:hAnsi="Cambria" w:cs="Cambria"/>
          <w:sz w:val="24"/>
          <w:szCs w:val="24"/>
        </w:rPr>
        <w:t xml:space="preserve"> “</w:t>
      </w:r>
      <w:r w:rsidRPr="00E306F1">
        <w:rPr>
          <w:rFonts w:ascii="Cambria" w:eastAsia="Times New Roman" w:hAnsi="Cambria" w:cs="Cambria"/>
          <w:sz w:val="24"/>
          <w:szCs w:val="24"/>
        </w:rPr>
        <w:t>Reference Series in Phytochemistry. Bioactive Compounds in the Storage Organs of Plants</w:t>
      </w:r>
      <w:r>
        <w:rPr>
          <w:rFonts w:ascii="Cambria" w:eastAsia="Times New Roman" w:hAnsi="Cambria" w:cs="Cambria"/>
          <w:sz w:val="24"/>
          <w:szCs w:val="24"/>
        </w:rPr>
        <w:t xml:space="preserve">”. Series Ed(s): </w:t>
      </w:r>
      <w:proofErr w:type="spellStart"/>
      <w:r w:rsidRPr="00E306F1">
        <w:rPr>
          <w:rFonts w:ascii="Cambria" w:eastAsia="Times New Roman" w:hAnsi="Cambria" w:cs="Cambria"/>
          <w:sz w:val="24"/>
          <w:szCs w:val="24"/>
        </w:rPr>
        <w:t>Mérillon</w:t>
      </w:r>
      <w:proofErr w:type="spellEnd"/>
      <w:r>
        <w:rPr>
          <w:rFonts w:ascii="Cambria" w:eastAsia="Times New Roman" w:hAnsi="Cambria" w:cs="Cambria"/>
          <w:sz w:val="24"/>
          <w:szCs w:val="24"/>
        </w:rPr>
        <w:t xml:space="preserve">, J.M. &amp; </w:t>
      </w:r>
      <w:proofErr w:type="spellStart"/>
      <w:r>
        <w:rPr>
          <w:rFonts w:ascii="Cambria" w:eastAsia="Times New Roman" w:hAnsi="Cambria" w:cs="Cambria"/>
          <w:sz w:val="24"/>
          <w:szCs w:val="24"/>
        </w:rPr>
        <w:t>Ramawat</w:t>
      </w:r>
      <w:proofErr w:type="spellEnd"/>
      <w:r>
        <w:rPr>
          <w:rFonts w:ascii="Cambria" w:eastAsia="Times New Roman" w:hAnsi="Cambria" w:cs="Cambria"/>
          <w:sz w:val="24"/>
          <w:szCs w:val="24"/>
        </w:rPr>
        <w:t xml:space="preserve">, K.G. Vol. Ed(s): </w:t>
      </w:r>
      <w:r w:rsidRPr="00E306F1">
        <w:rPr>
          <w:rFonts w:ascii="Cambria" w:eastAsia="Times New Roman" w:hAnsi="Cambria" w:cs="Cambria"/>
          <w:sz w:val="24"/>
          <w:szCs w:val="24"/>
        </w:rPr>
        <w:t>Murthy</w:t>
      </w:r>
      <w:r>
        <w:rPr>
          <w:rFonts w:ascii="Cambria" w:eastAsia="Times New Roman" w:hAnsi="Cambria" w:cs="Cambria"/>
          <w:sz w:val="24"/>
          <w:szCs w:val="24"/>
        </w:rPr>
        <w:t>, H.N., Paek, K.Y. &amp; Park, S.Y.,</w:t>
      </w:r>
      <w:r w:rsidRPr="00E306F1">
        <w:rPr>
          <w:rFonts w:ascii="Cambria" w:eastAsia="Times New Roman" w:hAnsi="Cambria" w:cs="Cambria"/>
          <w:sz w:val="24"/>
          <w:szCs w:val="24"/>
        </w:rPr>
        <w:t xml:space="preserve"> </w:t>
      </w:r>
      <w:r>
        <w:rPr>
          <w:rFonts w:ascii="Cambria" w:eastAsia="Times New Roman" w:hAnsi="Cambria" w:cs="Cambria"/>
          <w:sz w:val="24"/>
          <w:szCs w:val="24"/>
        </w:rPr>
        <w:t>Springer publishers</w:t>
      </w:r>
    </w:p>
    <w:p w14:paraId="719C58AD" w14:textId="77777777" w:rsidR="005C40EC" w:rsidRDefault="005C40EC" w:rsidP="005C40EC">
      <w:pPr>
        <w:pStyle w:val="ListParagraph"/>
        <w:numPr>
          <w:ilvl w:val="0"/>
          <w:numId w:val="3"/>
        </w:numPr>
        <w:shd w:val="clear" w:color="auto" w:fill="FFFFFF"/>
        <w:ind w:right="144"/>
        <w:jc w:val="both"/>
        <w:outlineLvl w:val="2"/>
        <w:rPr>
          <w:rFonts w:ascii="Cambria" w:eastAsia="Times New Roman" w:hAnsi="Cambria" w:cs="Cambria"/>
          <w:sz w:val="24"/>
          <w:szCs w:val="24"/>
        </w:rPr>
      </w:pPr>
      <w:r w:rsidRPr="0007109B">
        <w:rPr>
          <w:rFonts w:ascii="Cambria" w:eastAsia="Times New Roman" w:hAnsi="Cambria" w:cs="Cambria"/>
          <w:b/>
          <w:bCs/>
          <w:sz w:val="24"/>
          <w:szCs w:val="24"/>
        </w:rPr>
        <w:t>Ashaolu T.J.</w:t>
      </w:r>
      <w:r>
        <w:rPr>
          <w:rFonts w:ascii="Cambria" w:eastAsia="Times New Roman" w:hAnsi="Cambria" w:cs="Cambria"/>
          <w:sz w:val="24"/>
          <w:szCs w:val="24"/>
        </w:rPr>
        <w:t xml:space="preserve"> 2022. </w:t>
      </w:r>
      <w:r w:rsidRPr="00FC76CB">
        <w:rPr>
          <w:rFonts w:ascii="Cambria" w:eastAsia="Times New Roman" w:hAnsi="Cambria" w:cs="Cambria"/>
          <w:sz w:val="24"/>
          <w:szCs w:val="24"/>
        </w:rPr>
        <w:t>Probiotics and Prebiotics as Functional Foods</w:t>
      </w:r>
      <w:r>
        <w:rPr>
          <w:rFonts w:ascii="Cambria" w:eastAsia="Times New Roman" w:hAnsi="Cambria" w:cs="Cambria"/>
          <w:sz w:val="24"/>
          <w:szCs w:val="24"/>
        </w:rPr>
        <w:t xml:space="preserve">. </w:t>
      </w:r>
      <w:r w:rsidRPr="00475C84">
        <w:rPr>
          <w:rFonts w:ascii="Cambria" w:eastAsia="Times New Roman" w:hAnsi="Cambria" w:cs="Cambria"/>
          <w:i/>
          <w:iCs/>
          <w:sz w:val="24"/>
          <w:szCs w:val="24"/>
        </w:rPr>
        <w:t>In: Functional Foods</w:t>
      </w:r>
      <w:r w:rsidRPr="004A6452">
        <w:rPr>
          <w:rFonts w:ascii="Cambria" w:eastAsia="Times New Roman" w:hAnsi="Cambria" w:cs="Cambria"/>
          <w:sz w:val="24"/>
          <w:szCs w:val="24"/>
        </w:rPr>
        <w:t>.</w:t>
      </w:r>
      <w:r w:rsidRPr="00A029F0">
        <w:rPr>
          <w:rFonts w:ascii="Cambria" w:eastAsia="Times New Roman" w:hAnsi="Cambria" w:cs="Cambria"/>
          <w:sz w:val="24"/>
          <w:szCs w:val="24"/>
        </w:rPr>
        <w:t xml:space="preserve"> </w:t>
      </w:r>
      <w:r>
        <w:rPr>
          <w:rFonts w:ascii="Cambria" w:eastAsia="Times New Roman" w:hAnsi="Cambria" w:cs="Cambria"/>
          <w:sz w:val="24"/>
          <w:szCs w:val="24"/>
        </w:rPr>
        <w:t>E</w:t>
      </w:r>
      <w:r w:rsidRPr="00A029F0">
        <w:rPr>
          <w:rFonts w:ascii="Cambria" w:eastAsia="Times New Roman" w:hAnsi="Cambria" w:cs="Cambria"/>
          <w:sz w:val="24"/>
          <w:szCs w:val="24"/>
        </w:rPr>
        <w:t xml:space="preserve">d(s): </w:t>
      </w:r>
      <w:proofErr w:type="spellStart"/>
      <w:r w:rsidRPr="00A029F0">
        <w:rPr>
          <w:rFonts w:ascii="Cambria" w:eastAsia="Times New Roman" w:hAnsi="Cambria" w:cs="Cambria"/>
          <w:sz w:val="24"/>
          <w:szCs w:val="24"/>
        </w:rPr>
        <w:t>Chhikara</w:t>
      </w:r>
      <w:proofErr w:type="spellEnd"/>
      <w:r w:rsidRPr="00A029F0">
        <w:rPr>
          <w:rFonts w:ascii="Cambria" w:eastAsia="Times New Roman" w:hAnsi="Cambria" w:cs="Cambria"/>
          <w:sz w:val="24"/>
          <w:szCs w:val="24"/>
        </w:rPr>
        <w:t>,</w:t>
      </w:r>
      <w:r>
        <w:rPr>
          <w:rFonts w:ascii="Cambria" w:eastAsia="Times New Roman" w:hAnsi="Cambria" w:cs="Cambria"/>
          <w:sz w:val="24"/>
          <w:szCs w:val="24"/>
        </w:rPr>
        <w:t xml:space="preserve"> N., </w:t>
      </w:r>
      <w:proofErr w:type="spellStart"/>
      <w:r w:rsidRPr="00A029F0">
        <w:rPr>
          <w:rFonts w:ascii="Cambria" w:eastAsia="Times New Roman" w:hAnsi="Cambria" w:cs="Cambria"/>
          <w:sz w:val="24"/>
          <w:szCs w:val="24"/>
        </w:rPr>
        <w:t>Panghal</w:t>
      </w:r>
      <w:proofErr w:type="spellEnd"/>
      <w:r w:rsidRPr="00A029F0">
        <w:rPr>
          <w:rFonts w:ascii="Cambria" w:eastAsia="Times New Roman" w:hAnsi="Cambria" w:cs="Cambria"/>
          <w:sz w:val="24"/>
          <w:szCs w:val="24"/>
        </w:rPr>
        <w:t>,</w:t>
      </w:r>
      <w:r>
        <w:rPr>
          <w:rFonts w:ascii="Cambria" w:eastAsia="Times New Roman" w:hAnsi="Cambria" w:cs="Cambria"/>
          <w:sz w:val="24"/>
          <w:szCs w:val="24"/>
        </w:rPr>
        <w:t xml:space="preserve"> A., and </w:t>
      </w:r>
      <w:r w:rsidRPr="00A029F0">
        <w:rPr>
          <w:rFonts w:ascii="Cambria" w:eastAsia="Times New Roman" w:hAnsi="Cambria" w:cs="Cambria"/>
          <w:sz w:val="24"/>
          <w:szCs w:val="24"/>
        </w:rPr>
        <w:t>Chaudhary</w:t>
      </w:r>
      <w:r>
        <w:rPr>
          <w:rFonts w:ascii="Cambria" w:eastAsia="Times New Roman" w:hAnsi="Cambria" w:cs="Cambria"/>
          <w:sz w:val="24"/>
          <w:szCs w:val="24"/>
        </w:rPr>
        <w:t xml:space="preserve">, G., </w:t>
      </w:r>
      <w:r w:rsidRPr="004A6452">
        <w:rPr>
          <w:rFonts w:ascii="Cambria" w:eastAsia="Times New Roman" w:hAnsi="Cambria" w:cs="Cambria"/>
          <w:sz w:val="24"/>
          <w:szCs w:val="24"/>
        </w:rPr>
        <w:t xml:space="preserve">John </w:t>
      </w:r>
      <w:proofErr w:type="gramStart"/>
      <w:r w:rsidRPr="004A6452">
        <w:rPr>
          <w:rFonts w:ascii="Cambria" w:eastAsia="Times New Roman" w:hAnsi="Cambria" w:cs="Cambria"/>
          <w:sz w:val="24"/>
          <w:szCs w:val="24"/>
        </w:rPr>
        <w:t>Wiley</w:t>
      </w:r>
      <w:proofErr w:type="gramEnd"/>
      <w:r w:rsidRPr="004A6452">
        <w:rPr>
          <w:rFonts w:ascii="Cambria" w:eastAsia="Times New Roman" w:hAnsi="Cambria" w:cs="Cambria"/>
          <w:sz w:val="24"/>
          <w:szCs w:val="24"/>
        </w:rPr>
        <w:t xml:space="preserve"> and Sons, Ltd, Chichester, UK.</w:t>
      </w:r>
      <w:r>
        <w:rPr>
          <w:rFonts w:ascii="Cambria" w:eastAsia="Times New Roman" w:hAnsi="Cambria" w:cs="Cambria"/>
          <w:sz w:val="24"/>
          <w:szCs w:val="24"/>
        </w:rPr>
        <w:t xml:space="preserve"> Pp. 391-417. ISBN: </w:t>
      </w:r>
      <w:r w:rsidRPr="00B56515">
        <w:rPr>
          <w:rFonts w:ascii="Cambria" w:eastAsia="Times New Roman" w:hAnsi="Cambria" w:cs="Cambria"/>
          <w:sz w:val="24"/>
          <w:szCs w:val="24"/>
        </w:rPr>
        <w:t>9781119775560</w:t>
      </w:r>
      <w:r>
        <w:rPr>
          <w:rFonts w:ascii="Cambria" w:eastAsia="Times New Roman" w:hAnsi="Cambria" w:cs="Cambria"/>
          <w:sz w:val="24"/>
          <w:szCs w:val="24"/>
        </w:rPr>
        <w:t xml:space="preserve">. </w:t>
      </w:r>
    </w:p>
    <w:p w14:paraId="1602E534" w14:textId="77777777" w:rsidR="005C40EC" w:rsidRDefault="005C40EC" w:rsidP="005C40EC">
      <w:pPr>
        <w:pStyle w:val="ListParagraph"/>
        <w:shd w:val="clear" w:color="auto" w:fill="FFFFFF"/>
        <w:ind w:left="720" w:right="144"/>
        <w:jc w:val="both"/>
        <w:outlineLvl w:val="2"/>
        <w:rPr>
          <w:rFonts w:ascii="Cambria" w:eastAsia="Times New Roman" w:hAnsi="Cambria" w:cs="Cambria"/>
          <w:sz w:val="24"/>
          <w:szCs w:val="24"/>
        </w:rPr>
      </w:pPr>
      <w:hyperlink r:id="rId115" w:history="1">
        <w:r w:rsidRPr="00454F46">
          <w:rPr>
            <w:rStyle w:val="Hyperlink"/>
            <w:rFonts w:ascii="Cambria" w:eastAsia="Times New Roman" w:hAnsi="Cambria" w:cs="Cambria"/>
            <w:sz w:val="24"/>
            <w:szCs w:val="24"/>
          </w:rPr>
          <w:t>https://doi.org/10.1002/9781119776345.ch11</w:t>
        </w:r>
      </w:hyperlink>
      <w:r>
        <w:rPr>
          <w:rFonts w:ascii="Cambria" w:eastAsia="Times New Roman" w:hAnsi="Cambria" w:cs="Cambria"/>
          <w:sz w:val="24"/>
          <w:szCs w:val="24"/>
        </w:rPr>
        <w:t xml:space="preserve"> </w:t>
      </w:r>
    </w:p>
    <w:p w14:paraId="081FB537" w14:textId="77777777" w:rsidR="005C40EC" w:rsidRDefault="005C40EC" w:rsidP="005C40EC">
      <w:pPr>
        <w:pStyle w:val="ListParagraph"/>
        <w:numPr>
          <w:ilvl w:val="0"/>
          <w:numId w:val="3"/>
        </w:numPr>
        <w:shd w:val="clear" w:color="auto" w:fill="FFFFFF"/>
        <w:ind w:right="144"/>
        <w:jc w:val="both"/>
        <w:outlineLvl w:val="2"/>
        <w:rPr>
          <w:rFonts w:ascii="Cambria" w:eastAsia="Times New Roman" w:hAnsi="Cambria" w:cs="Cambria"/>
          <w:sz w:val="24"/>
          <w:szCs w:val="24"/>
        </w:rPr>
      </w:pPr>
      <w:r>
        <w:rPr>
          <w:rFonts w:ascii="Cambria" w:eastAsia="Times New Roman" w:hAnsi="Cambria" w:cs="Cambria"/>
          <w:sz w:val="24"/>
          <w:szCs w:val="24"/>
        </w:rPr>
        <w:t xml:space="preserve">Kehinde, </w:t>
      </w:r>
      <w:r w:rsidRPr="0003498B">
        <w:rPr>
          <w:rFonts w:ascii="Cambria" w:eastAsia="Times New Roman" w:hAnsi="Cambria" w:cs="Cambria"/>
          <w:sz w:val="24"/>
          <w:szCs w:val="24"/>
        </w:rPr>
        <w:t>B</w:t>
      </w:r>
      <w:r>
        <w:rPr>
          <w:rFonts w:ascii="Cambria" w:eastAsia="Times New Roman" w:hAnsi="Cambria" w:cs="Cambria"/>
          <w:sz w:val="24"/>
          <w:szCs w:val="24"/>
        </w:rPr>
        <w:t>.</w:t>
      </w:r>
      <w:r w:rsidRPr="0003498B">
        <w:rPr>
          <w:rFonts w:ascii="Cambria" w:eastAsia="Times New Roman" w:hAnsi="Cambria" w:cs="Cambria"/>
          <w:sz w:val="24"/>
          <w:szCs w:val="24"/>
        </w:rPr>
        <w:t xml:space="preserve"> A</w:t>
      </w:r>
      <w:r>
        <w:rPr>
          <w:rFonts w:ascii="Cambria" w:eastAsia="Times New Roman" w:hAnsi="Cambria" w:cs="Cambria"/>
          <w:sz w:val="24"/>
          <w:szCs w:val="24"/>
        </w:rPr>
        <w:t>.</w:t>
      </w:r>
      <w:r w:rsidRPr="0003498B">
        <w:rPr>
          <w:rFonts w:ascii="Cambria" w:eastAsia="Times New Roman" w:hAnsi="Cambria" w:cs="Cambria"/>
          <w:sz w:val="24"/>
          <w:szCs w:val="24"/>
        </w:rPr>
        <w:t xml:space="preserve">, </w:t>
      </w:r>
      <w:r>
        <w:rPr>
          <w:rFonts w:ascii="Cambria" w:eastAsia="Times New Roman" w:hAnsi="Cambria" w:cs="Cambria"/>
          <w:sz w:val="24"/>
          <w:szCs w:val="24"/>
        </w:rPr>
        <w:t xml:space="preserve">Joy, </w:t>
      </w:r>
      <w:r w:rsidRPr="0003498B">
        <w:rPr>
          <w:rFonts w:ascii="Cambria" w:eastAsia="Times New Roman" w:hAnsi="Cambria" w:cs="Cambria"/>
          <w:sz w:val="24"/>
          <w:szCs w:val="24"/>
        </w:rPr>
        <w:t>O</w:t>
      </w:r>
      <w:r>
        <w:rPr>
          <w:rFonts w:ascii="Cambria" w:eastAsia="Times New Roman" w:hAnsi="Cambria" w:cs="Cambria"/>
          <w:sz w:val="24"/>
          <w:szCs w:val="24"/>
        </w:rPr>
        <w:t>.</w:t>
      </w:r>
      <w:r w:rsidRPr="0003498B">
        <w:rPr>
          <w:rFonts w:ascii="Cambria" w:eastAsia="Times New Roman" w:hAnsi="Cambria" w:cs="Cambria"/>
          <w:sz w:val="24"/>
          <w:szCs w:val="24"/>
        </w:rPr>
        <w:t>S</w:t>
      </w:r>
      <w:r>
        <w:rPr>
          <w:rFonts w:ascii="Cambria" w:eastAsia="Times New Roman" w:hAnsi="Cambria" w:cs="Cambria"/>
          <w:sz w:val="24"/>
          <w:szCs w:val="24"/>
        </w:rPr>
        <w:t>.</w:t>
      </w:r>
      <w:r w:rsidRPr="0003498B">
        <w:rPr>
          <w:rFonts w:ascii="Cambria" w:eastAsia="Times New Roman" w:hAnsi="Cambria" w:cs="Cambria"/>
          <w:sz w:val="24"/>
          <w:szCs w:val="24"/>
        </w:rPr>
        <w:t xml:space="preserve">, </w:t>
      </w:r>
      <w:r w:rsidRPr="002873E5">
        <w:rPr>
          <w:rFonts w:ascii="Cambria" w:eastAsia="Times New Roman" w:hAnsi="Cambria" w:cs="Cambria"/>
          <w:sz w:val="24"/>
          <w:szCs w:val="24"/>
        </w:rPr>
        <w:t>Ishrat</w:t>
      </w:r>
      <w:r>
        <w:rPr>
          <w:rFonts w:ascii="Cambria" w:eastAsia="Times New Roman" w:hAnsi="Cambria" w:cs="Cambria"/>
          <w:sz w:val="24"/>
          <w:szCs w:val="24"/>
        </w:rPr>
        <w:t xml:space="preserve"> </w:t>
      </w:r>
      <w:r w:rsidRPr="0003498B">
        <w:rPr>
          <w:rFonts w:ascii="Cambria" w:eastAsia="Times New Roman" w:hAnsi="Cambria" w:cs="Cambria"/>
          <w:sz w:val="24"/>
          <w:szCs w:val="24"/>
        </w:rPr>
        <w:t>M</w:t>
      </w:r>
      <w:r>
        <w:rPr>
          <w:rFonts w:ascii="Cambria" w:eastAsia="Times New Roman" w:hAnsi="Cambria" w:cs="Cambria"/>
          <w:sz w:val="24"/>
          <w:szCs w:val="24"/>
        </w:rPr>
        <w:t>.</w:t>
      </w:r>
      <w:r w:rsidRPr="0003498B">
        <w:rPr>
          <w:rFonts w:ascii="Cambria" w:eastAsia="Times New Roman" w:hAnsi="Cambria" w:cs="Cambria"/>
          <w:sz w:val="24"/>
          <w:szCs w:val="24"/>
        </w:rPr>
        <w:t xml:space="preserve">, </w:t>
      </w:r>
      <w:r>
        <w:rPr>
          <w:rFonts w:ascii="Cambria" w:eastAsia="Times New Roman" w:hAnsi="Cambria" w:cs="Cambria"/>
          <w:sz w:val="24"/>
          <w:szCs w:val="24"/>
        </w:rPr>
        <w:t xml:space="preserve">Kehinde </w:t>
      </w:r>
      <w:r w:rsidRPr="0003498B">
        <w:rPr>
          <w:rFonts w:ascii="Cambria" w:eastAsia="Times New Roman" w:hAnsi="Cambria" w:cs="Cambria"/>
          <w:sz w:val="24"/>
          <w:szCs w:val="24"/>
        </w:rPr>
        <w:t>O</w:t>
      </w:r>
      <w:r>
        <w:rPr>
          <w:rFonts w:ascii="Cambria" w:eastAsia="Times New Roman" w:hAnsi="Cambria" w:cs="Cambria"/>
          <w:sz w:val="24"/>
          <w:szCs w:val="24"/>
        </w:rPr>
        <w:t>.</w:t>
      </w:r>
      <w:r w:rsidRPr="0003498B">
        <w:rPr>
          <w:rFonts w:ascii="Cambria" w:eastAsia="Times New Roman" w:hAnsi="Cambria" w:cs="Cambria"/>
          <w:sz w:val="24"/>
          <w:szCs w:val="24"/>
        </w:rPr>
        <w:t xml:space="preserve">, </w:t>
      </w:r>
      <w:r w:rsidRPr="0007109B">
        <w:rPr>
          <w:rFonts w:ascii="Cambria" w:eastAsia="Times New Roman" w:hAnsi="Cambria" w:cs="Cambria"/>
          <w:b/>
          <w:bCs/>
          <w:sz w:val="24"/>
          <w:szCs w:val="24"/>
        </w:rPr>
        <w:t>Ashaolu T.J.</w:t>
      </w:r>
      <w:r>
        <w:rPr>
          <w:rFonts w:ascii="Cambria" w:eastAsia="Times New Roman" w:hAnsi="Cambria" w:cs="Cambria"/>
          <w:sz w:val="24"/>
          <w:szCs w:val="24"/>
        </w:rPr>
        <w:t xml:space="preserve"> 2022. </w:t>
      </w:r>
      <w:r w:rsidRPr="002D1BE5">
        <w:rPr>
          <w:rFonts w:ascii="Cambria" w:eastAsia="Times New Roman" w:hAnsi="Cambria" w:cs="Cambria"/>
          <w:sz w:val="24"/>
          <w:szCs w:val="24"/>
        </w:rPr>
        <w:t>Use of Biopolymers for Packaging of Functional Foods</w:t>
      </w:r>
      <w:r>
        <w:rPr>
          <w:rFonts w:ascii="Cambria" w:eastAsia="Times New Roman" w:hAnsi="Cambria" w:cs="Cambria"/>
          <w:sz w:val="24"/>
          <w:szCs w:val="24"/>
        </w:rPr>
        <w:t xml:space="preserve">. </w:t>
      </w:r>
      <w:r w:rsidRPr="00475C84">
        <w:rPr>
          <w:rFonts w:ascii="Cambria" w:eastAsia="Times New Roman" w:hAnsi="Cambria" w:cs="Cambria"/>
          <w:i/>
          <w:iCs/>
          <w:sz w:val="24"/>
          <w:szCs w:val="24"/>
        </w:rPr>
        <w:t>In: Functional Foods</w:t>
      </w:r>
      <w:r w:rsidRPr="004A6452">
        <w:rPr>
          <w:rFonts w:ascii="Cambria" w:eastAsia="Times New Roman" w:hAnsi="Cambria" w:cs="Cambria"/>
          <w:sz w:val="24"/>
          <w:szCs w:val="24"/>
        </w:rPr>
        <w:t>.</w:t>
      </w:r>
      <w:r w:rsidRPr="00A029F0">
        <w:rPr>
          <w:rFonts w:ascii="Cambria" w:eastAsia="Times New Roman" w:hAnsi="Cambria" w:cs="Cambria"/>
          <w:sz w:val="24"/>
          <w:szCs w:val="24"/>
        </w:rPr>
        <w:t xml:space="preserve"> </w:t>
      </w:r>
      <w:r>
        <w:rPr>
          <w:rFonts w:ascii="Cambria" w:eastAsia="Times New Roman" w:hAnsi="Cambria" w:cs="Cambria"/>
          <w:sz w:val="24"/>
          <w:szCs w:val="24"/>
        </w:rPr>
        <w:t>E</w:t>
      </w:r>
      <w:r w:rsidRPr="00A029F0">
        <w:rPr>
          <w:rFonts w:ascii="Cambria" w:eastAsia="Times New Roman" w:hAnsi="Cambria" w:cs="Cambria"/>
          <w:sz w:val="24"/>
          <w:szCs w:val="24"/>
        </w:rPr>
        <w:t>d(s):</w:t>
      </w:r>
      <w:r>
        <w:rPr>
          <w:rFonts w:ascii="Cambria" w:eastAsia="Times New Roman" w:hAnsi="Cambria" w:cs="Cambria"/>
          <w:sz w:val="24"/>
          <w:szCs w:val="24"/>
        </w:rPr>
        <w:t xml:space="preserve"> </w:t>
      </w:r>
      <w:proofErr w:type="spellStart"/>
      <w:r w:rsidRPr="00A029F0">
        <w:rPr>
          <w:rFonts w:ascii="Cambria" w:eastAsia="Times New Roman" w:hAnsi="Cambria" w:cs="Cambria"/>
          <w:sz w:val="24"/>
          <w:szCs w:val="24"/>
        </w:rPr>
        <w:t>Chhikara</w:t>
      </w:r>
      <w:proofErr w:type="spellEnd"/>
      <w:r w:rsidRPr="00A029F0">
        <w:rPr>
          <w:rFonts w:ascii="Cambria" w:eastAsia="Times New Roman" w:hAnsi="Cambria" w:cs="Cambria"/>
          <w:sz w:val="24"/>
          <w:szCs w:val="24"/>
        </w:rPr>
        <w:t>,</w:t>
      </w:r>
      <w:r>
        <w:rPr>
          <w:rFonts w:ascii="Cambria" w:eastAsia="Times New Roman" w:hAnsi="Cambria" w:cs="Cambria"/>
          <w:sz w:val="24"/>
          <w:szCs w:val="24"/>
        </w:rPr>
        <w:t xml:space="preserve"> N., </w:t>
      </w:r>
      <w:proofErr w:type="spellStart"/>
      <w:r w:rsidRPr="00A029F0">
        <w:rPr>
          <w:rFonts w:ascii="Cambria" w:eastAsia="Times New Roman" w:hAnsi="Cambria" w:cs="Cambria"/>
          <w:sz w:val="24"/>
          <w:szCs w:val="24"/>
        </w:rPr>
        <w:t>Panghal</w:t>
      </w:r>
      <w:proofErr w:type="spellEnd"/>
      <w:r w:rsidRPr="00A029F0">
        <w:rPr>
          <w:rFonts w:ascii="Cambria" w:eastAsia="Times New Roman" w:hAnsi="Cambria" w:cs="Cambria"/>
          <w:sz w:val="24"/>
          <w:szCs w:val="24"/>
        </w:rPr>
        <w:t>,</w:t>
      </w:r>
      <w:r>
        <w:rPr>
          <w:rFonts w:ascii="Cambria" w:eastAsia="Times New Roman" w:hAnsi="Cambria" w:cs="Cambria"/>
          <w:sz w:val="24"/>
          <w:szCs w:val="24"/>
        </w:rPr>
        <w:t xml:space="preserve"> A., and </w:t>
      </w:r>
      <w:r w:rsidRPr="00A029F0">
        <w:rPr>
          <w:rFonts w:ascii="Cambria" w:eastAsia="Times New Roman" w:hAnsi="Cambria" w:cs="Cambria"/>
          <w:sz w:val="24"/>
          <w:szCs w:val="24"/>
        </w:rPr>
        <w:t>Chaudhary</w:t>
      </w:r>
      <w:r>
        <w:rPr>
          <w:rFonts w:ascii="Cambria" w:eastAsia="Times New Roman" w:hAnsi="Cambria" w:cs="Cambria"/>
          <w:sz w:val="24"/>
          <w:szCs w:val="24"/>
        </w:rPr>
        <w:t xml:space="preserve">, G., </w:t>
      </w:r>
      <w:r w:rsidRPr="004A6452">
        <w:rPr>
          <w:rFonts w:ascii="Cambria" w:eastAsia="Times New Roman" w:hAnsi="Cambria" w:cs="Cambria"/>
          <w:sz w:val="24"/>
          <w:szCs w:val="24"/>
        </w:rPr>
        <w:t xml:space="preserve">John </w:t>
      </w:r>
      <w:proofErr w:type="gramStart"/>
      <w:r w:rsidRPr="004A6452">
        <w:rPr>
          <w:rFonts w:ascii="Cambria" w:eastAsia="Times New Roman" w:hAnsi="Cambria" w:cs="Cambria"/>
          <w:sz w:val="24"/>
          <w:szCs w:val="24"/>
        </w:rPr>
        <w:t>Wiley</w:t>
      </w:r>
      <w:proofErr w:type="gramEnd"/>
      <w:r w:rsidRPr="004A6452">
        <w:rPr>
          <w:rFonts w:ascii="Cambria" w:eastAsia="Times New Roman" w:hAnsi="Cambria" w:cs="Cambria"/>
          <w:sz w:val="24"/>
          <w:szCs w:val="24"/>
        </w:rPr>
        <w:t xml:space="preserve"> and Sons, Ltd, Chichester, UK.</w:t>
      </w:r>
      <w:r>
        <w:rPr>
          <w:rFonts w:ascii="Cambria" w:eastAsia="Times New Roman" w:hAnsi="Cambria" w:cs="Cambria"/>
          <w:sz w:val="24"/>
          <w:szCs w:val="24"/>
        </w:rPr>
        <w:t xml:space="preserve"> Pp.</w:t>
      </w:r>
      <w:r w:rsidRPr="00D91A18">
        <w:rPr>
          <w:rFonts w:ascii="Cambria" w:eastAsia="Times New Roman" w:hAnsi="Cambria" w:cs="Cambria"/>
          <w:sz w:val="24"/>
          <w:szCs w:val="24"/>
        </w:rPr>
        <w:t xml:space="preserve"> 477-509</w:t>
      </w:r>
      <w:r>
        <w:rPr>
          <w:rFonts w:ascii="Cambria" w:eastAsia="Times New Roman" w:hAnsi="Cambria" w:cs="Cambria"/>
          <w:sz w:val="24"/>
          <w:szCs w:val="24"/>
        </w:rPr>
        <w:t xml:space="preserve">. ISBN: </w:t>
      </w:r>
      <w:r w:rsidRPr="00B56515">
        <w:rPr>
          <w:rFonts w:ascii="Cambria" w:eastAsia="Times New Roman" w:hAnsi="Cambria" w:cs="Cambria"/>
          <w:sz w:val="24"/>
          <w:szCs w:val="24"/>
        </w:rPr>
        <w:t>9781119775560</w:t>
      </w:r>
      <w:r>
        <w:rPr>
          <w:rFonts w:ascii="Cambria" w:eastAsia="Times New Roman" w:hAnsi="Cambria" w:cs="Cambria"/>
          <w:sz w:val="24"/>
          <w:szCs w:val="24"/>
        </w:rPr>
        <w:t xml:space="preserve">. </w:t>
      </w:r>
      <w:hyperlink r:id="rId116" w:history="1">
        <w:r w:rsidRPr="00436B2A">
          <w:rPr>
            <w:rStyle w:val="Hyperlink"/>
            <w:rFonts w:ascii="Cambria" w:eastAsia="Times New Roman" w:hAnsi="Cambria" w:cs="Cambria"/>
            <w:sz w:val="24"/>
            <w:szCs w:val="24"/>
          </w:rPr>
          <w:t>https://doi/10.1002/9781119776345.ch14</w:t>
        </w:r>
      </w:hyperlink>
    </w:p>
    <w:p w14:paraId="4377B0BC" w14:textId="77777777" w:rsidR="005C40EC" w:rsidRDefault="005C40EC" w:rsidP="005C40EC">
      <w:pPr>
        <w:pStyle w:val="ListParagraph"/>
        <w:numPr>
          <w:ilvl w:val="0"/>
          <w:numId w:val="3"/>
        </w:numPr>
        <w:shd w:val="clear" w:color="auto" w:fill="FFFFFF"/>
        <w:ind w:right="144"/>
        <w:jc w:val="both"/>
        <w:outlineLvl w:val="2"/>
        <w:rPr>
          <w:rFonts w:ascii="Cambria" w:eastAsia="Times New Roman" w:hAnsi="Cambria" w:cs="Cambria"/>
          <w:sz w:val="24"/>
          <w:szCs w:val="24"/>
        </w:rPr>
      </w:pPr>
      <w:r>
        <w:rPr>
          <w:rFonts w:ascii="Cambria" w:hAnsi="Cambria" w:cs="Cambria"/>
          <w:b/>
          <w:sz w:val="24"/>
          <w:szCs w:val="24"/>
        </w:rPr>
        <w:t>Ashaolu, T.J.</w:t>
      </w:r>
      <w:r>
        <w:rPr>
          <w:rFonts w:ascii="Cambria" w:hAnsi="Cambria" w:cs="Cambria"/>
          <w:sz w:val="24"/>
          <w:szCs w:val="24"/>
        </w:rPr>
        <w:t xml:space="preserve">, Ashaolu. J.O. 2020. Soy protein hydrolysates for food and health. </w:t>
      </w:r>
      <w:r>
        <w:rPr>
          <w:rFonts w:ascii="Cambria" w:hAnsi="Cambria" w:cs="Cambria"/>
          <w:sz w:val="24"/>
          <w:szCs w:val="24"/>
          <w:shd w:val="clear" w:color="auto" w:fill="FFFFFF"/>
        </w:rPr>
        <w:t xml:space="preserve">LAMBERT Academic Publishing (LAP). </w:t>
      </w:r>
      <w:r>
        <w:rPr>
          <w:rFonts w:ascii="Cambria" w:eastAsia="Times New Roman" w:hAnsi="Cambria" w:cs="Cambria"/>
          <w:sz w:val="24"/>
          <w:szCs w:val="24"/>
        </w:rPr>
        <w:t xml:space="preserve">ISBN-13: </w:t>
      </w:r>
      <w:r>
        <w:rPr>
          <w:rFonts w:ascii="Cambria" w:hAnsi="Cambria" w:cs="Cambria"/>
          <w:sz w:val="24"/>
          <w:szCs w:val="24"/>
          <w:shd w:val="clear" w:color="auto" w:fill="FFFFFF"/>
        </w:rPr>
        <w:t xml:space="preserve">978-620-0-56394-1, ISBN-10: </w:t>
      </w:r>
      <w:r>
        <w:rPr>
          <w:rFonts w:ascii="Cambria" w:eastAsia="SimSun" w:hAnsi="Cambria" w:cs="Cambria"/>
          <w:sz w:val="24"/>
          <w:szCs w:val="24"/>
          <w:shd w:val="clear" w:color="auto" w:fill="FFFFFF"/>
        </w:rPr>
        <w:t>6200563942,</w:t>
      </w:r>
      <w:r>
        <w:rPr>
          <w:rFonts w:ascii="Cambria" w:eastAsia="Times New Roman" w:hAnsi="Cambria" w:cs="Cambria"/>
          <w:sz w:val="24"/>
          <w:szCs w:val="24"/>
        </w:rPr>
        <w:t xml:space="preserve"> 88 pages.</w:t>
      </w:r>
    </w:p>
    <w:p w14:paraId="61C3E726" w14:textId="77777777" w:rsidR="005C40EC" w:rsidRDefault="005C40EC" w:rsidP="005C40EC">
      <w:pPr>
        <w:pStyle w:val="ListParagraph"/>
        <w:numPr>
          <w:ilvl w:val="0"/>
          <w:numId w:val="3"/>
        </w:numPr>
        <w:shd w:val="clear" w:color="auto" w:fill="FFFFFF"/>
        <w:ind w:right="144"/>
        <w:jc w:val="both"/>
        <w:outlineLvl w:val="2"/>
        <w:rPr>
          <w:rFonts w:ascii="Cambria" w:eastAsia="Times New Roman" w:hAnsi="Cambria" w:cs="Cambria"/>
          <w:sz w:val="24"/>
          <w:szCs w:val="24"/>
        </w:rPr>
      </w:pPr>
      <w:r>
        <w:rPr>
          <w:rFonts w:ascii="Cambria" w:hAnsi="Cambria" w:cs="Cambria"/>
          <w:b/>
          <w:sz w:val="24"/>
          <w:szCs w:val="24"/>
        </w:rPr>
        <w:t>Ashaolu, T.J.</w:t>
      </w:r>
      <w:r>
        <w:rPr>
          <w:rFonts w:ascii="Cambria" w:hAnsi="Cambria" w:cs="Cambria"/>
          <w:sz w:val="24"/>
          <w:szCs w:val="24"/>
        </w:rPr>
        <w:t xml:space="preserve">, Ashaolu. J.O, Olayinka, I.O. 2016. Possible seepage of potential pathogens into the tap water system. </w:t>
      </w:r>
      <w:r>
        <w:rPr>
          <w:rFonts w:ascii="Cambria" w:hAnsi="Cambria" w:cs="Cambria"/>
          <w:sz w:val="24"/>
          <w:szCs w:val="24"/>
          <w:shd w:val="clear" w:color="auto" w:fill="FFFFFF"/>
        </w:rPr>
        <w:t xml:space="preserve">LAMBERT Academic Publishing (LAP). </w:t>
      </w:r>
      <w:r>
        <w:rPr>
          <w:rFonts w:ascii="Cambria" w:eastAsia="Times New Roman" w:hAnsi="Cambria" w:cs="Cambria"/>
          <w:bCs/>
          <w:sz w:val="24"/>
          <w:szCs w:val="24"/>
        </w:rPr>
        <w:t>ISBN-13:</w:t>
      </w:r>
      <w:r>
        <w:rPr>
          <w:rFonts w:ascii="Cambria" w:eastAsia="Times New Roman" w:hAnsi="Cambria" w:cs="Cambria"/>
          <w:b/>
          <w:bCs/>
          <w:sz w:val="24"/>
          <w:szCs w:val="24"/>
        </w:rPr>
        <w:t xml:space="preserve"> </w:t>
      </w:r>
      <w:r>
        <w:rPr>
          <w:rFonts w:ascii="Cambria" w:eastAsia="Times New Roman" w:hAnsi="Cambria" w:cs="Cambria"/>
          <w:sz w:val="24"/>
          <w:szCs w:val="24"/>
        </w:rPr>
        <w:t xml:space="preserve">978-3-659-96350-6, </w:t>
      </w:r>
      <w:r>
        <w:rPr>
          <w:rFonts w:ascii="Cambria" w:eastAsia="Times New Roman" w:hAnsi="Cambria" w:cs="Cambria"/>
          <w:bCs/>
          <w:sz w:val="24"/>
          <w:szCs w:val="24"/>
        </w:rPr>
        <w:t>ISBN-10:</w:t>
      </w:r>
      <w:r>
        <w:rPr>
          <w:rFonts w:ascii="Cambria" w:eastAsia="Times New Roman" w:hAnsi="Cambria" w:cs="Cambria"/>
          <w:b/>
          <w:bCs/>
          <w:sz w:val="24"/>
          <w:szCs w:val="24"/>
        </w:rPr>
        <w:t xml:space="preserve"> </w:t>
      </w:r>
      <w:r>
        <w:rPr>
          <w:rFonts w:ascii="Cambria" w:eastAsia="Times New Roman" w:hAnsi="Cambria" w:cs="Cambria"/>
          <w:sz w:val="24"/>
          <w:szCs w:val="24"/>
        </w:rPr>
        <w:t>365996350X. 52 Pages.</w:t>
      </w:r>
    </w:p>
    <w:p w14:paraId="33878841" w14:textId="77777777" w:rsidR="005C40EC" w:rsidRDefault="005C40EC" w:rsidP="005C40EC">
      <w:pPr>
        <w:pStyle w:val="ListParagraph"/>
        <w:shd w:val="clear" w:color="auto" w:fill="FFFFFF"/>
        <w:ind w:left="720" w:right="144"/>
        <w:jc w:val="both"/>
        <w:outlineLvl w:val="2"/>
        <w:rPr>
          <w:rFonts w:ascii="Cambria" w:eastAsia="Times New Roman" w:hAnsi="Cambria" w:cs="Cambria"/>
          <w:sz w:val="24"/>
          <w:szCs w:val="24"/>
        </w:rPr>
      </w:pPr>
    </w:p>
    <w:p w14:paraId="7182EB38" w14:textId="77777777" w:rsidR="005C40EC" w:rsidRPr="0081533A" w:rsidRDefault="005C40EC" w:rsidP="005C40EC">
      <w:pPr>
        <w:shd w:val="clear" w:color="auto" w:fill="FFFFFF"/>
        <w:ind w:right="144"/>
        <w:jc w:val="both"/>
        <w:outlineLvl w:val="2"/>
        <w:rPr>
          <w:rFonts w:ascii="Cambria" w:eastAsia="Times New Roman" w:hAnsi="Cambria" w:cs="Cambria"/>
          <w:sz w:val="24"/>
          <w:szCs w:val="24"/>
        </w:rPr>
      </w:pPr>
      <w:r>
        <w:rPr>
          <w:rFonts w:ascii="Cambria" w:eastAsia="Times New Roman" w:hAnsi="Cambria" w:cs="Cambria"/>
          <w:b/>
          <w:bCs/>
          <w:sz w:val="28"/>
          <w:szCs w:val="28"/>
          <w:u w:val="single"/>
        </w:rPr>
        <w:t>AWARDS, PRIZES AND SCHOLARSHIPS</w:t>
      </w:r>
    </w:p>
    <w:p w14:paraId="4686B9BB" w14:textId="77777777" w:rsidR="005C40EC" w:rsidRPr="006F00D4" w:rsidRDefault="005C40EC" w:rsidP="005C40EC">
      <w:pPr>
        <w:pStyle w:val="ListParagraph"/>
        <w:numPr>
          <w:ilvl w:val="0"/>
          <w:numId w:val="4"/>
        </w:numPr>
        <w:contextualSpacing/>
        <w:jc w:val="both"/>
        <w:rPr>
          <w:rFonts w:ascii="Cambria" w:hAnsi="Cambria" w:cs="Cambria"/>
          <w:sz w:val="24"/>
          <w:szCs w:val="24"/>
        </w:rPr>
      </w:pPr>
      <w:r w:rsidRPr="001C1AE7">
        <w:rPr>
          <w:rFonts w:ascii="Cambria" w:hAnsi="Cambria" w:cs="Cambria"/>
          <w:sz w:val="24"/>
          <w:szCs w:val="24"/>
        </w:rPr>
        <w:t>Outstanding oral presenter</w:t>
      </w:r>
      <w:r>
        <w:rPr>
          <w:rFonts w:ascii="Cambria" w:hAnsi="Cambria" w:cs="Cambria"/>
          <w:sz w:val="24"/>
          <w:szCs w:val="24"/>
        </w:rPr>
        <w:tab/>
      </w:r>
      <w:r w:rsidRPr="001C1AE7">
        <w:rPr>
          <w:rFonts w:ascii="Cambria" w:hAnsi="Cambria" w:cs="Cambria"/>
          <w:sz w:val="24"/>
          <w:szCs w:val="24"/>
        </w:rPr>
        <w:t xml:space="preserve"> </w:t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 w:rsidRPr="001C1AE7">
        <w:rPr>
          <w:rFonts w:ascii="Cambria" w:hAnsi="Cambria" w:cs="Cambria"/>
          <w:sz w:val="24"/>
          <w:szCs w:val="24"/>
        </w:rPr>
        <w:tab/>
      </w:r>
      <w:r w:rsidRPr="001C1AE7">
        <w:rPr>
          <w:rFonts w:ascii="Cambria" w:hAnsi="Cambria" w:cs="Cambria"/>
          <w:b/>
          <w:bCs/>
          <w:sz w:val="24"/>
          <w:szCs w:val="24"/>
        </w:rPr>
        <w:t>2016</w:t>
      </w:r>
    </w:p>
    <w:p w14:paraId="39901479" w14:textId="77777777" w:rsidR="005C40EC" w:rsidRPr="001C1AE7" w:rsidRDefault="005C40EC" w:rsidP="005C40EC">
      <w:pPr>
        <w:pStyle w:val="ListParagraph"/>
        <w:ind w:left="720"/>
        <w:contextualSpacing/>
        <w:jc w:val="both"/>
        <w:rPr>
          <w:rFonts w:ascii="Cambria" w:hAnsi="Cambria" w:cs="Cambria"/>
          <w:sz w:val="24"/>
          <w:szCs w:val="24"/>
        </w:rPr>
      </w:pPr>
      <w:r w:rsidRPr="001C1AE7">
        <w:rPr>
          <w:rFonts w:ascii="Cambria" w:hAnsi="Cambria" w:cs="Cambria"/>
          <w:sz w:val="24"/>
          <w:szCs w:val="24"/>
        </w:rPr>
        <w:t>20</w:t>
      </w:r>
      <w:r w:rsidRPr="001C1AE7">
        <w:rPr>
          <w:rFonts w:ascii="Cambria" w:hAnsi="Cambria" w:cs="Cambria"/>
          <w:sz w:val="24"/>
          <w:szCs w:val="24"/>
          <w:vertAlign w:val="superscript"/>
        </w:rPr>
        <w:t>th</w:t>
      </w:r>
      <w:r w:rsidRPr="001C1AE7">
        <w:rPr>
          <w:rFonts w:ascii="Cambria" w:hAnsi="Cambria" w:cs="Cambria"/>
          <w:sz w:val="24"/>
          <w:szCs w:val="24"/>
        </w:rPr>
        <w:t xml:space="preserve"> World Congress on Clinical Nutrition (WCCN), Bangkok, Thailand</w:t>
      </w:r>
    </w:p>
    <w:p w14:paraId="676E421E" w14:textId="77777777" w:rsidR="005C40EC" w:rsidRPr="001C1AE7" w:rsidRDefault="005C40EC" w:rsidP="005C40EC">
      <w:pPr>
        <w:pStyle w:val="ListParagraph"/>
        <w:numPr>
          <w:ilvl w:val="0"/>
          <w:numId w:val="5"/>
        </w:numPr>
        <w:spacing w:after="200" w:line="276" w:lineRule="auto"/>
        <w:contextualSpacing/>
        <w:jc w:val="both"/>
        <w:rPr>
          <w:rFonts w:ascii="Cambria" w:hAnsi="Cambria" w:cs="Cambria"/>
          <w:sz w:val="24"/>
          <w:szCs w:val="24"/>
        </w:rPr>
      </w:pPr>
      <w:r w:rsidRPr="001C1AE7">
        <w:rPr>
          <w:rFonts w:ascii="Cambria" w:hAnsi="Cambria" w:cs="Cambria"/>
          <w:sz w:val="24"/>
          <w:szCs w:val="24"/>
        </w:rPr>
        <w:t>Thailand Education Hub for ASEAN Countries (TEH-AC) scholarships</w:t>
      </w:r>
      <w:r w:rsidRPr="001C1AE7"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 xml:space="preserve"> </w:t>
      </w:r>
      <w:r w:rsidRPr="001C1AE7">
        <w:rPr>
          <w:rFonts w:ascii="Cambria" w:hAnsi="Cambria" w:cs="Cambria"/>
          <w:b/>
          <w:bCs/>
          <w:sz w:val="24"/>
          <w:szCs w:val="24"/>
        </w:rPr>
        <w:t>2015-2018</w:t>
      </w:r>
      <w:r>
        <w:rPr>
          <w:rFonts w:ascii="Cambria" w:hAnsi="Cambria" w:cs="Cambria"/>
          <w:b/>
          <w:bCs/>
          <w:sz w:val="24"/>
          <w:szCs w:val="24"/>
        </w:rPr>
        <w:t xml:space="preserve"> </w:t>
      </w:r>
      <w:r w:rsidRPr="001C1AE7">
        <w:rPr>
          <w:rFonts w:ascii="Cambria" w:hAnsi="Cambria" w:cs="Cambria"/>
          <w:sz w:val="24"/>
          <w:szCs w:val="24"/>
        </w:rPr>
        <w:t>PhD</w:t>
      </w:r>
      <w:r>
        <w:rPr>
          <w:rFonts w:ascii="Cambria" w:hAnsi="Cambria" w:cs="Cambria"/>
          <w:sz w:val="24"/>
          <w:szCs w:val="24"/>
        </w:rPr>
        <w:t xml:space="preserve"> tuition, subsistence allowances, return tickets, and a conference</w:t>
      </w:r>
      <w:r w:rsidRPr="001C1AE7">
        <w:rPr>
          <w:rFonts w:ascii="Cambria" w:hAnsi="Cambria" w:cs="Cambria"/>
          <w:sz w:val="24"/>
          <w:szCs w:val="24"/>
        </w:rPr>
        <w:t xml:space="preserve"> </w:t>
      </w:r>
    </w:p>
    <w:p w14:paraId="0250EEF8" w14:textId="388E6A7D" w:rsidR="005C40EC" w:rsidRDefault="005C40EC" w:rsidP="008C7675">
      <w:pPr>
        <w:pStyle w:val="ListParagraph"/>
        <w:numPr>
          <w:ilvl w:val="0"/>
          <w:numId w:val="5"/>
        </w:numPr>
        <w:spacing w:after="200" w:line="276" w:lineRule="auto"/>
        <w:contextualSpacing/>
        <w:jc w:val="both"/>
      </w:pPr>
      <w:r w:rsidRPr="008C7675">
        <w:rPr>
          <w:rFonts w:ascii="Cambria" w:hAnsi="Cambria" w:cs="Cambria"/>
          <w:sz w:val="24"/>
          <w:szCs w:val="24"/>
        </w:rPr>
        <w:t>Sri Lankan Government Scholarships for Foreign Students</w:t>
      </w:r>
      <w:r w:rsidRPr="008C7675">
        <w:rPr>
          <w:rFonts w:ascii="Cambria" w:hAnsi="Cambria" w:cs="Cambria"/>
          <w:sz w:val="24"/>
          <w:szCs w:val="24"/>
        </w:rPr>
        <w:tab/>
      </w:r>
      <w:r w:rsidRPr="008C7675">
        <w:rPr>
          <w:rFonts w:ascii="Cambria" w:hAnsi="Cambria" w:cs="Cambria"/>
          <w:sz w:val="24"/>
          <w:szCs w:val="24"/>
        </w:rPr>
        <w:tab/>
        <w:t xml:space="preserve"> </w:t>
      </w:r>
      <w:r w:rsidRPr="008C7675">
        <w:rPr>
          <w:rFonts w:ascii="Cambria" w:hAnsi="Cambria" w:cs="Cambria"/>
          <w:b/>
          <w:bCs/>
          <w:sz w:val="24"/>
          <w:szCs w:val="24"/>
        </w:rPr>
        <w:t>2013-2014</w:t>
      </w:r>
      <w:r w:rsidRPr="008C7675">
        <w:rPr>
          <w:rFonts w:ascii="Cambria" w:hAnsi="Cambria" w:cs="Cambria"/>
          <w:sz w:val="24"/>
          <w:szCs w:val="24"/>
        </w:rPr>
        <w:t xml:space="preserve"> MSc tuition, </w:t>
      </w:r>
      <w:proofErr w:type="gramStart"/>
      <w:r w:rsidRPr="008C7675">
        <w:rPr>
          <w:rFonts w:ascii="Cambria" w:hAnsi="Cambria" w:cs="Cambria"/>
          <w:sz w:val="24"/>
          <w:szCs w:val="24"/>
        </w:rPr>
        <w:t>settlement</w:t>
      </w:r>
      <w:proofErr w:type="gramEnd"/>
      <w:r w:rsidRPr="008C7675">
        <w:rPr>
          <w:rFonts w:ascii="Cambria" w:hAnsi="Cambria" w:cs="Cambria"/>
          <w:sz w:val="24"/>
          <w:szCs w:val="24"/>
        </w:rPr>
        <w:t xml:space="preserve"> and subsistence allowances, and return tickets</w:t>
      </w:r>
    </w:p>
    <w:sectPr w:rsidR="005C40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0410"/>
    <w:multiLevelType w:val="hybridMultilevel"/>
    <w:tmpl w:val="F16096EC"/>
    <w:lvl w:ilvl="0" w:tplc="56FA0A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E6DCD"/>
    <w:multiLevelType w:val="hybridMultilevel"/>
    <w:tmpl w:val="273A4A04"/>
    <w:lvl w:ilvl="0" w:tplc="C8A863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711DF4"/>
    <w:multiLevelType w:val="multilevel"/>
    <w:tmpl w:val="21711DF4"/>
    <w:lvl w:ilvl="0">
      <w:start w:val="1"/>
      <w:numFmt w:val="bullet"/>
      <w:lvlText w:val="•"/>
      <w:lvlJc w:val="left"/>
      <w:pPr>
        <w:ind w:left="640" w:hanging="360"/>
      </w:pPr>
      <w:rPr>
        <w:rFonts w:ascii="Arial" w:eastAsia="Arial" w:hAnsi="Arial" w:hint="default"/>
        <w:sz w:val="21"/>
        <w:szCs w:val="21"/>
      </w:rPr>
    </w:lvl>
    <w:lvl w:ilvl="1">
      <w:start w:val="1"/>
      <w:numFmt w:val="bullet"/>
      <w:lvlText w:val="•"/>
      <w:lvlJc w:val="left"/>
      <w:pPr>
        <w:ind w:left="820" w:hanging="360"/>
      </w:pPr>
      <w:rPr>
        <w:rFonts w:ascii="Arial" w:eastAsia="Arial" w:hAnsi="Arial" w:hint="default"/>
        <w:sz w:val="21"/>
        <w:szCs w:val="21"/>
      </w:rPr>
    </w:lvl>
    <w:lvl w:ilvl="2">
      <w:start w:val="1"/>
      <w:numFmt w:val="bullet"/>
      <w:lvlText w:val="•"/>
      <w:lvlJc w:val="left"/>
      <w:pPr>
        <w:ind w:left="179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6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4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13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8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6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33" w:hanging="360"/>
      </w:pPr>
      <w:rPr>
        <w:rFonts w:hint="default"/>
      </w:rPr>
    </w:lvl>
  </w:abstractNum>
  <w:abstractNum w:abstractNumId="3" w15:restartNumberingAfterBreak="0">
    <w:nsid w:val="3E9A6477"/>
    <w:multiLevelType w:val="hybridMultilevel"/>
    <w:tmpl w:val="230E1E2C"/>
    <w:lvl w:ilvl="0" w:tplc="C9381F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3E2838"/>
    <w:multiLevelType w:val="multilevel"/>
    <w:tmpl w:val="573E2838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E3134A"/>
    <w:multiLevelType w:val="multilevel"/>
    <w:tmpl w:val="5DE313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76832"/>
    <w:multiLevelType w:val="hybridMultilevel"/>
    <w:tmpl w:val="082A9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D82692"/>
    <w:multiLevelType w:val="hybridMultilevel"/>
    <w:tmpl w:val="17103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7"/>
  </w:num>
  <w:num w:numId="6">
    <w:abstractNumId w:val="3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0EC"/>
    <w:rsid w:val="000B3D77"/>
    <w:rsid w:val="005C40EC"/>
    <w:rsid w:val="008C7675"/>
    <w:rsid w:val="00D9222E"/>
    <w:rsid w:val="00E601E9"/>
    <w:rsid w:val="00F4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31D9D"/>
  <w15:chartTrackingRefBased/>
  <w15:docId w15:val="{2D141974-9A49-47EF-9C09-664DDFC9D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40EC"/>
    <w:rPr>
      <w:lang w:val="en-GB"/>
    </w:rPr>
  </w:style>
  <w:style w:type="paragraph" w:styleId="Heading1">
    <w:name w:val="heading 1"/>
    <w:basedOn w:val="Normal"/>
    <w:next w:val="Normal"/>
    <w:link w:val="Heading1Char"/>
    <w:uiPriority w:val="1"/>
    <w:qFormat/>
    <w:rsid w:val="005C40EC"/>
    <w:pPr>
      <w:widowControl w:val="0"/>
      <w:spacing w:after="0" w:line="240" w:lineRule="auto"/>
      <w:ind w:left="153"/>
      <w:outlineLvl w:val="0"/>
    </w:pPr>
    <w:rPr>
      <w:rFonts w:ascii="Calibri" w:eastAsia="Calibri" w:hAnsi="Calibri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40EC"/>
    <w:rPr>
      <w:rFonts w:ascii="Calibri" w:eastAsia="Calibri" w:hAnsi="Calibri"/>
      <w:b/>
      <w:bCs/>
    </w:rPr>
  </w:style>
  <w:style w:type="paragraph" w:styleId="BodyText">
    <w:name w:val="Body Text"/>
    <w:basedOn w:val="Normal"/>
    <w:link w:val="BodyTextChar"/>
    <w:uiPriority w:val="1"/>
    <w:qFormat/>
    <w:rsid w:val="005C40EC"/>
    <w:pPr>
      <w:widowControl w:val="0"/>
      <w:spacing w:after="0" w:line="240" w:lineRule="auto"/>
      <w:ind w:left="153"/>
    </w:pPr>
    <w:rPr>
      <w:rFonts w:ascii="Calibri" w:eastAsia="Calibri" w:hAnsi="Calibri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C40EC"/>
    <w:rPr>
      <w:rFonts w:ascii="Calibri" w:eastAsia="Calibri" w:hAnsi="Calibri"/>
    </w:rPr>
  </w:style>
  <w:style w:type="character" w:styleId="Emphasis">
    <w:name w:val="Emphasis"/>
    <w:basedOn w:val="DefaultParagraphFont"/>
    <w:uiPriority w:val="20"/>
    <w:qFormat/>
    <w:rsid w:val="005C40EC"/>
    <w:rPr>
      <w:i/>
      <w:iCs/>
    </w:rPr>
  </w:style>
  <w:style w:type="character" w:styleId="Hyperlink">
    <w:name w:val="Hyperlink"/>
    <w:basedOn w:val="DefaultParagraphFont"/>
    <w:uiPriority w:val="99"/>
    <w:unhideWhenUsed/>
    <w:qFormat/>
    <w:rsid w:val="005C40EC"/>
    <w:rPr>
      <w:color w:val="0563C1" w:themeColor="hyperlink"/>
      <w:u w:val="single"/>
    </w:rPr>
  </w:style>
  <w:style w:type="paragraph" w:customStyle="1" w:styleId="Default">
    <w:name w:val="Default"/>
    <w:qFormat/>
    <w:rsid w:val="005C40EC"/>
    <w:pPr>
      <w:autoSpaceDE w:val="0"/>
      <w:autoSpaceDN w:val="0"/>
      <w:adjustRightInd w:val="0"/>
      <w:spacing w:after="0" w:line="240" w:lineRule="auto"/>
    </w:pPr>
    <w:rPr>
      <w:rFonts w:ascii="Perpetua" w:eastAsiaTheme="minorEastAsia" w:hAnsi="Perpetua" w:cs="Perpetua"/>
      <w:color w:val="000000"/>
      <w:sz w:val="24"/>
      <w:szCs w:val="24"/>
      <w:lang w:val="en-AU" w:eastAsia="zh-CN"/>
    </w:rPr>
  </w:style>
  <w:style w:type="paragraph" w:styleId="ListParagraph">
    <w:name w:val="List Paragraph"/>
    <w:basedOn w:val="Normal"/>
    <w:uiPriority w:val="34"/>
    <w:qFormat/>
    <w:rsid w:val="005C40EC"/>
    <w:pPr>
      <w:widowControl w:val="0"/>
      <w:spacing w:after="0" w:line="240" w:lineRule="auto"/>
    </w:pPr>
    <w:rPr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5C40E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40EC"/>
    <w:rPr>
      <w:color w:val="605E5C"/>
      <w:shd w:val="clear" w:color="auto" w:fill="E1DFDD"/>
    </w:rPr>
  </w:style>
  <w:style w:type="character" w:customStyle="1" w:styleId="anchor-text">
    <w:name w:val="anchor-text"/>
    <w:basedOn w:val="DefaultParagraphFont"/>
    <w:rsid w:val="005C40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i.org/10.1007/s12223-025-01371-4" TargetMode="External"/><Relationship Id="rId117" Type="http://schemas.openxmlformats.org/officeDocument/2006/relationships/fontTable" Target="fontTable.xml"/><Relationship Id="rId21" Type="http://schemas.openxmlformats.org/officeDocument/2006/relationships/hyperlink" Target="https://doi.org/10.1111/jtxs.70070" TargetMode="External"/><Relationship Id="rId42" Type="http://schemas.openxmlformats.org/officeDocument/2006/relationships/hyperlink" Target="https://doi.org/10.12938/bmfh.2024-006" TargetMode="External"/><Relationship Id="rId47" Type="http://schemas.openxmlformats.org/officeDocument/2006/relationships/hyperlink" Target="https://doi.org/10.1007/s12602-025-10781-2" TargetMode="External"/><Relationship Id="rId63" Type="http://schemas.openxmlformats.org/officeDocument/2006/relationships/hyperlink" Target="https://doi.org/10.2174/1389201024666230601141627" TargetMode="External"/><Relationship Id="rId68" Type="http://schemas.openxmlformats.org/officeDocument/2006/relationships/hyperlink" Target="https://doi.org/10.1016/j.foodchem.2023.136678" TargetMode="External"/><Relationship Id="rId84" Type="http://schemas.openxmlformats.org/officeDocument/2006/relationships/hyperlink" Target="https://doi.org/10.1080/10406638.2020.1866039" TargetMode="External"/><Relationship Id="rId89" Type="http://schemas.openxmlformats.org/officeDocument/2006/relationships/hyperlink" Target="https://doi.org/10.1016/j.tifs.2021.04.040" TargetMode="External"/><Relationship Id="rId112" Type="http://schemas.openxmlformats.org/officeDocument/2006/relationships/hyperlink" Target="https://doi.org/10.1016/j.ijbiomac.2019.01.166" TargetMode="External"/><Relationship Id="rId16" Type="http://schemas.openxmlformats.org/officeDocument/2006/relationships/hyperlink" Target="https://doi.org/10.1057/s41287-026-00743-x" TargetMode="External"/><Relationship Id="rId107" Type="http://schemas.openxmlformats.org/officeDocument/2006/relationships/hyperlink" Target="https://doi.org/10.1007/s00253-020-10799-2" TargetMode="External"/><Relationship Id="rId11" Type="http://schemas.openxmlformats.org/officeDocument/2006/relationships/hyperlink" Target="https://doi.org/10.1016/j.foodres.2026.119831" TargetMode="External"/><Relationship Id="rId32" Type="http://schemas.openxmlformats.org/officeDocument/2006/relationships/hyperlink" Target="https://doi.org/10.1016/j.jff.2025.106933" TargetMode="External"/><Relationship Id="rId37" Type="http://schemas.openxmlformats.org/officeDocument/2006/relationships/hyperlink" Target="https://doi.org/10.1080/10408398.2025.2490270" TargetMode="External"/><Relationship Id="rId53" Type="http://schemas.openxmlformats.org/officeDocument/2006/relationships/hyperlink" Target="https://doi.org/10.1016/j.algal.2024.103636" TargetMode="External"/><Relationship Id="rId58" Type="http://schemas.openxmlformats.org/officeDocument/2006/relationships/hyperlink" Target="https://doi.org/10.1021/acs.jafc.4c02464" TargetMode="External"/><Relationship Id="rId74" Type="http://schemas.openxmlformats.org/officeDocument/2006/relationships/hyperlink" Target="https://doi.org/10.1016/j.foodres.2023.112786" TargetMode="External"/><Relationship Id="rId79" Type="http://schemas.openxmlformats.org/officeDocument/2006/relationships/hyperlink" Target="https://doi.org/10.1002/adfm.202209419" TargetMode="External"/><Relationship Id="rId102" Type="http://schemas.openxmlformats.org/officeDocument/2006/relationships/hyperlink" Target="https://doi.org/10.1016/j.lwt.2020.109935" TargetMode="External"/><Relationship Id="rId5" Type="http://schemas.openxmlformats.org/officeDocument/2006/relationships/image" Target="media/image1.jpeg"/><Relationship Id="rId90" Type="http://schemas.openxmlformats.org/officeDocument/2006/relationships/hyperlink" Target="https://doi.org/10.1007/s10311-021-01216-9" TargetMode="External"/><Relationship Id="rId95" Type="http://schemas.openxmlformats.org/officeDocument/2006/relationships/hyperlink" Target="http://dx.doi.org/10.1016/j.idairyj.2021.105269" TargetMode="External"/><Relationship Id="rId22" Type="http://schemas.openxmlformats.org/officeDocument/2006/relationships/hyperlink" Target="https://doi.org/10.1007/s11694-026-04080-9" TargetMode="External"/><Relationship Id="rId27" Type="http://schemas.openxmlformats.org/officeDocument/2006/relationships/hyperlink" Target="https://doi.org/10.3168/jds.2025-26795" TargetMode="External"/><Relationship Id="rId43" Type="http://schemas.openxmlformats.org/officeDocument/2006/relationships/hyperlink" Target="https://doi.org/10.1631/jzus.B2400029" TargetMode="External"/><Relationship Id="rId48" Type="http://schemas.openxmlformats.org/officeDocument/2006/relationships/hyperlink" Target="https://doi.org/10.1016/j.jff.2024.106592" TargetMode="External"/><Relationship Id="rId64" Type="http://schemas.openxmlformats.org/officeDocument/2006/relationships/hyperlink" Target="https://doi.org/10.1111/ijfs.16774" TargetMode="External"/><Relationship Id="rId69" Type="http://schemas.openxmlformats.org/officeDocument/2006/relationships/hyperlink" Target="https://doi.org/10.1016/j.jff.2023.105741" TargetMode="External"/><Relationship Id="rId113" Type="http://schemas.openxmlformats.org/officeDocument/2006/relationships/hyperlink" Target="https://doi.org/10.1111/ijfs.14181" TargetMode="External"/><Relationship Id="rId118" Type="http://schemas.openxmlformats.org/officeDocument/2006/relationships/theme" Target="theme/theme1.xml"/><Relationship Id="rId80" Type="http://schemas.openxmlformats.org/officeDocument/2006/relationships/hyperlink" Target="https://doi.org/10.3390/nu15020351" TargetMode="External"/><Relationship Id="rId85" Type="http://schemas.openxmlformats.org/officeDocument/2006/relationships/hyperlink" Target="https://doi.org/10.1080/10406638.2020.1858883" TargetMode="External"/><Relationship Id="rId12" Type="http://schemas.openxmlformats.org/officeDocument/2006/relationships/hyperlink" Target="https://doi.org/10.1007/s10989-026-10835-1" TargetMode="External"/><Relationship Id="rId17" Type="http://schemas.openxmlformats.org/officeDocument/2006/relationships/hyperlink" Target="https://doi.org/10.1016/j.intimp.2026.116412" TargetMode="External"/><Relationship Id="rId33" Type="http://schemas.openxmlformats.org/officeDocument/2006/relationships/hyperlink" Target="https://doi.org/10.1016/j.fbio.2024.105684" TargetMode="External"/><Relationship Id="rId38" Type="http://schemas.openxmlformats.org/officeDocument/2006/relationships/hyperlink" Target="https://doi.org/10.1016/j.foodres.2025.116221" TargetMode="External"/><Relationship Id="rId59" Type="http://schemas.openxmlformats.org/officeDocument/2006/relationships/hyperlink" Target="https://doi.org/10.1111/ijfs.17248" TargetMode="External"/><Relationship Id="rId103" Type="http://schemas.openxmlformats.org/officeDocument/2006/relationships/hyperlink" Target="https://doi.org/10.3390/microorganisms8081176" TargetMode="External"/><Relationship Id="rId108" Type="http://schemas.openxmlformats.org/officeDocument/2006/relationships/hyperlink" Target="https://doi.org/10.1111/jam.14843" TargetMode="External"/><Relationship Id="rId54" Type="http://schemas.openxmlformats.org/officeDocument/2006/relationships/hyperlink" Target="https://doi.org/10.1016/j.foodres.2024.114427" TargetMode="External"/><Relationship Id="rId70" Type="http://schemas.openxmlformats.org/officeDocument/2006/relationships/hyperlink" Target="https://doi.org/10.1016/j.tice.2023.102254" TargetMode="External"/><Relationship Id="rId75" Type="http://schemas.openxmlformats.org/officeDocument/2006/relationships/hyperlink" Target="https://doi.org/10.1016/j.foodhyd.2023.109051" TargetMode="External"/><Relationship Id="rId91" Type="http://schemas.openxmlformats.org/officeDocument/2006/relationships/hyperlink" Target="http://dx.doi.org/10.1016/j.ijbiomac.2021.11.064" TargetMode="External"/><Relationship Id="rId96" Type="http://schemas.openxmlformats.org/officeDocument/2006/relationships/hyperlink" Target="https://doi.org/10.1002/btpr.3142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ashaolu.joshua@sze.hu" TargetMode="External"/><Relationship Id="rId23" Type="http://schemas.openxmlformats.org/officeDocument/2006/relationships/hyperlink" Target="https://doi.org/10.1111/jfpe.70365" TargetMode="External"/><Relationship Id="rId28" Type="http://schemas.openxmlformats.org/officeDocument/2006/relationships/hyperlink" Target="https://doi.org/10.3168/jds.2025-26630" TargetMode="External"/><Relationship Id="rId49" Type="http://schemas.openxmlformats.org/officeDocument/2006/relationships/hyperlink" Target="https://doi.org/10.1007/s11240-024-02905-3" TargetMode="External"/><Relationship Id="rId114" Type="http://schemas.openxmlformats.org/officeDocument/2006/relationships/hyperlink" Target="https://doi.org/10.1111/ijfs.13916" TargetMode="External"/><Relationship Id="rId10" Type="http://schemas.openxmlformats.org/officeDocument/2006/relationships/hyperlink" Target="https://doi.org/10.1016/j.fbio.2026.109400" TargetMode="External"/><Relationship Id="rId31" Type="http://schemas.openxmlformats.org/officeDocument/2006/relationships/hyperlink" Target="https://doi.org/10.1007/s13668-025-00673-w" TargetMode="External"/><Relationship Id="rId44" Type="http://schemas.openxmlformats.org/officeDocument/2006/relationships/hyperlink" Target="https://doi.org/10.1093/ijfood/vvae051" TargetMode="External"/><Relationship Id="rId52" Type="http://schemas.openxmlformats.org/officeDocument/2006/relationships/hyperlink" Target="https://doi.org/10.1111/ijfs.17488" TargetMode="External"/><Relationship Id="rId60" Type="http://schemas.openxmlformats.org/officeDocument/2006/relationships/hyperlink" Target="https://doi.org/10.1111/ijfs.16920" TargetMode="External"/><Relationship Id="rId65" Type="http://schemas.openxmlformats.org/officeDocument/2006/relationships/hyperlink" Target="https://doi.org/10.1080/10408398.2021.1929059" TargetMode="External"/><Relationship Id="rId73" Type="http://schemas.openxmlformats.org/officeDocument/2006/relationships/hyperlink" Target="https://doi.org/10.1016/j.foodhyd.2023.109054" TargetMode="External"/><Relationship Id="rId78" Type="http://schemas.openxmlformats.org/officeDocument/2006/relationships/hyperlink" Target="https://doi.org/10.1007/s11274-023-03701-5" TargetMode="External"/><Relationship Id="rId81" Type="http://schemas.openxmlformats.org/officeDocument/2006/relationships/hyperlink" Target="https://doi.org/10.1111/ijfs.16384" TargetMode="External"/><Relationship Id="rId86" Type="http://schemas.openxmlformats.org/officeDocument/2006/relationships/hyperlink" Target="https://doi.org/10.1021/acsomega.2c01541" TargetMode="External"/><Relationship Id="rId94" Type="http://schemas.openxmlformats.org/officeDocument/2006/relationships/hyperlink" Target="https://doi.org/10.1007/s00253-021-11267-1" TargetMode="External"/><Relationship Id="rId99" Type="http://schemas.openxmlformats.org/officeDocument/2006/relationships/hyperlink" Target="https://doi.org/10.1111/jfpe.13708" TargetMode="External"/><Relationship Id="rId101" Type="http://schemas.openxmlformats.org/officeDocument/2006/relationships/hyperlink" Target="https://doi.org/10.3390/foods90201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16/j.ijbiomac.2026.153691" TargetMode="External"/><Relationship Id="rId13" Type="http://schemas.openxmlformats.org/officeDocument/2006/relationships/hyperlink" Target="https://doi.org/10.2174/0113892037441673260131191900" TargetMode="External"/><Relationship Id="rId18" Type="http://schemas.openxmlformats.org/officeDocument/2006/relationships/hyperlink" Target="https://doi.org/10.1002/fsn3.71487" TargetMode="External"/><Relationship Id="rId39" Type="http://schemas.openxmlformats.org/officeDocument/2006/relationships/hyperlink" Target="https://doi.org/10.3390/foods14081352" TargetMode="External"/><Relationship Id="rId109" Type="http://schemas.openxmlformats.org/officeDocument/2006/relationships/hyperlink" Target="https://doi.org/10.1007/s00217-020-03479-y" TargetMode="External"/><Relationship Id="rId34" Type="http://schemas.openxmlformats.org/officeDocument/2006/relationships/hyperlink" Target="https://doi.org/10.1016/j.jff.2025.106964" TargetMode="External"/><Relationship Id="rId50" Type="http://schemas.openxmlformats.org/officeDocument/2006/relationships/hyperlink" Target="https://doi.org/10.1007/s13668-024-00575-3" TargetMode="External"/><Relationship Id="rId55" Type="http://schemas.openxmlformats.org/officeDocument/2006/relationships/hyperlink" Target="https://doi.org/10.1016/j.foodres.2024.114573" TargetMode="External"/><Relationship Id="rId76" Type="http://schemas.openxmlformats.org/officeDocument/2006/relationships/hyperlink" Target="https://doi.org/10.1016/j.jff.2023.105552" TargetMode="External"/><Relationship Id="rId97" Type="http://schemas.openxmlformats.org/officeDocument/2006/relationships/hyperlink" Target="https://doi.org/10.1111/jam.14843" TargetMode="External"/><Relationship Id="rId104" Type="http://schemas.openxmlformats.org/officeDocument/2006/relationships/hyperlink" Target="https://doi.org/10.1093/fqsafe/fyaa003" TargetMode="External"/><Relationship Id="rId7" Type="http://schemas.openxmlformats.org/officeDocument/2006/relationships/hyperlink" Target="https://doi.org/10.1007/s00217-026-05231-4" TargetMode="External"/><Relationship Id="rId71" Type="http://schemas.openxmlformats.org/officeDocument/2006/relationships/hyperlink" Target="https://doi.org/10.1080/87559129.2023.2238814" TargetMode="External"/><Relationship Id="rId92" Type="http://schemas.openxmlformats.org/officeDocument/2006/relationships/hyperlink" Target="https://doi.org/10.4315/JFP-20-471" TargetMode="External"/><Relationship Id="rId2" Type="http://schemas.openxmlformats.org/officeDocument/2006/relationships/styles" Target="styles.xml"/><Relationship Id="rId29" Type="http://schemas.openxmlformats.org/officeDocument/2006/relationships/hyperlink" Target="https://doi.org/10.1007/s11240-025-03191-3" TargetMode="External"/><Relationship Id="rId24" Type="http://schemas.openxmlformats.org/officeDocument/2006/relationships/hyperlink" Target="https://doi.org/10.1007/s11694-025-04015-w" TargetMode="External"/><Relationship Id="rId40" Type="http://schemas.openxmlformats.org/officeDocument/2006/relationships/hyperlink" Target="https://doi.org/10.3390/ijms26052368" TargetMode="External"/><Relationship Id="rId45" Type="http://schemas.openxmlformats.org/officeDocument/2006/relationships/hyperlink" Target="https://doi.org/10.1002/fsn3.4540" TargetMode="External"/><Relationship Id="rId66" Type="http://schemas.openxmlformats.org/officeDocument/2006/relationships/hyperlink" Target="http://dx.doi.org/10.1080/10408398.2021.1952160" TargetMode="External"/><Relationship Id="rId87" Type="http://schemas.openxmlformats.org/officeDocument/2006/relationships/hyperlink" Target="https://doi.org/10.1007/s11011-022-00923-8" TargetMode="External"/><Relationship Id="rId110" Type="http://schemas.openxmlformats.org/officeDocument/2006/relationships/hyperlink" Target="https://doi.org/10.1007/s10989-020-10018-6" TargetMode="External"/><Relationship Id="rId115" Type="http://schemas.openxmlformats.org/officeDocument/2006/relationships/hyperlink" Target="https://doi.org/10.1002/9781119776345.ch11" TargetMode="External"/><Relationship Id="rId61" Type="http://schemas.openxmlformats.org/officeDocument/2006/relationships/hyperlink" Target="https://doi.org/10.1007/s11694-024-02956-2" TargetMode="External"/><Relationship Id="rId82" Type="http://schemas.openxmlformats.org/officeDocument/2006/relationships/hyperlink" Target="https://doi.org/10.1002/efd2.69" TargetMode="External"/><Relationship Id="rId19" Type="http://schemas.openxmlformats.org/officeDocument/2006/relationships/hyperlink" Target="https://doi.org/10.1155/jfbc/5596045" TargetMode="External"/><Relationship Id="rId14" Type="http://schemas.openxmlformats.org/officeDocument/2006/relationships/hyperlink" Target="https://doi.org/10.1111/1541-4337.70407" TargetMode="External"/><Relationship Id="rId30" Type="http://schemas.openxmlformats.org/officeDocument/2006/relationships/hyperlink" Target="https://doi.org/10.1002/jsfa.70099" TargetMode="External"/><Relationship Id="rId35" Type="http://schemas.openxmlformats.org/officeDocument/2006/relationships/hyperlink" Target="https://doi.org/10.1007/s13197-025-06296-x" TargetMode="External"/><Relationship Id="rId56" Type="http://schemas.openxmlformats.org/officeDocument/2006/relationships/hyperlink" Target="https://doi.org/10.1016/j.heliyon.2024.e31104" TargetMode="External"/><Relationship Id="rId77" Type="http://schemas.openxmlformats.org/officeDocument/2006/relationships/hyperlink" Target="https://doi.org/10.1080/10408398.2023.2183380" TargetMode="External"/><Relationship Id="rId100" Type="http://schemas.openxmlformats.org/officeDocument/2006/relationships/hyperlink" Target="https://doi.org/10.1016/j.biopha.2020.110625" TargetMode="External"/><Relationship Id="rId105" Type="http://schemas.openxmlformats.org/officeDocument/2006/relationships/hyperlink" Target="https://doi.org/10.1016/j.ijgfs.2020.100273" TargetMode="External"/><Relationship Id="rId8" Type="http://schemas.openxmlformats.org/officeDocument/2006/relationships/hyperlink" Target="https://doi.org/10.1002/jsfa.70998" TargetMode="External"/><Relationship Id="rId51" Type="http://schemas.openxmlformats.org/officeDocument/2006/relationships/hyperlink" Target="https://doi.org/10.1016/j.foodres.2024.115471" TargetMode="External"/><Relationship Id="rId72" Type="http://schemas.openxmlformats.org/officeDocument/2006/relationships/hyperlink" Target="https://doi.org/10.1186/s12951-023-02123-7" TargetMode="External"/><Relationship Id="rId93" Type="http://schemas.openxmlformats.org/officeDocument/2006/relationships/hyperlink" Target="https://doi.org/10.1039/D1FO00438G" TargetMode="External"/><Relationship Id="rId98" Type="http://schemas.openxmlformats.org/officeDocument/2006/relationships/hyperlink" Target="https://doi.org/10.1111/ijfs.15020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doi.org/10.1002/cbf.70163" TargetMode="External"/><Relationship Id="rId46" Type="http://schemas.openxmlformats.org/officeDocument/2006/relationships/hyperlink" Target="https://doi.org/10.1007/s11240-024-02943-x" TargetMode="External"/><Relationship Id="rId67" Type="http://schemas.openxmlformats.org/officeDocument/2006/relationships/hyperlink" Target="https://doi.org/10.1111/ijfs.16288" TargetMode="External"/><Relationship Id="rId116" Type="http://schemas.openxmlformats.org/officeDocument/2006/relationships/hyperlink" Target="https://doi/10.1002/9781119776345.ch14" TargetMode="External"/><Relationship Id="rId20" Type="http://schemas.openxmlformats.org/officeDocument/2006/relationships/hyperlink" Target="https://doi.org/10.1016/j.jiph.2025.103013" TargetMode="External"/><Relationship Id="rId41" Type="http://schemas.openxmlformats.org/officeDocument/2006/relationships/hyperlink" Target="https://doi.org/10.1016/j.foodchem.2024.140950" TargetMode="External"/><Relationship Id="rId62" Type="http://schemas.openxmlformats.org/officeDocument/2006/relationships/hyperlink" Target="https://doi.org/10.1080/15569543.2023.2283768" TargetMode="External"/><Relationship Id="rId83" Type="http://schemas.openxmlformats.org/officeDocument/2006/relationships/hyperlink" Target="https://doi.org/10.1080/10406638.2021.1957952" TargetMode="External"/><Relationship Id="rId88" Type="http://schemas.openxmlformats.org/officeDocument/2006/relationships/hyperlink" Target="https://doi.org/10.1016/j.fbio.2022.101705" TargetMode="External"/><Relationship Id="rId111" Type="http://schemas.openxmlformats.org/officeDocument/2006/relationships/hyperlink" Target="https://doi.org/10.1111/ijfs.14380" TargetMode="External"/><Relationship Id="rId15" Type="http://schemas.openxmlformats.org/officeDocument/2006/relationships/hyperlink" Target="https://doi.org/10.1016/j.foodres.2026.118982" TargetMode="External"/><Relationship Id="rId36" Type="http://schemas.openxmlformats.org/officeDocument/2006/relationships/hyperlink" Target="https://doi.org/10.1080/10408398.2025.2588623" TargetMode="External"/><Relationship Id="rId57" Type="http://schemas.openxmlformats.org/officeDocument/2006/relationships/hyperlink" Target="https://doi.org/10.1080/10408398.2024.2349725" TargetMode="External"/><Relationship Id="rId106" Type="http://schemas.openxmlformats.org/officeDocument/2006/relationships/hyperlink" Target="https://doi.org/10.1007/s00253-020-11021-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11</Pages>
  <Words>5920</Words>
  <Characters>33750</Characters>
  <Application>Microsoft Office Word</Application>
  <DocSecurity>0</DocSecurity>
  <Lines>281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Tolulope Joshua</dc:creator>
  <cp:keywords/>
  <dc:description/>
  <cp:lastModifiedBy>Tolulope Joshua</cp:lastModifiedBy>
  <cp:revision>2</cp:revision>
  <dcterms:created xsi:type="dcterms:W3CDTF">2026-10-06T14:10:00Z</dcterms:created>
  <dcterms:modified xsi:type="dcterms:W3CDTF">2026-10-06T14:59:00Z</dcterms:modified>
</cp:coreProperties>
</file>